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006" w:rsidRPr="00084EDE" w:rsidRDefault="00F91006" w:rsidP="00084EDE">
      <w:pPr>
        <w:jc w:val="center"/>
        <w:rPr>
          <w:rFonts w:ascii="Tahoma" w:hAnsi="Tahoma" w:cs="Tahoma"/>
          <w:b/>
          <w:sz w:val="28"/>
          <w:szCs w:val="28"/>
          <w:u w:val="single"/>
        </w:rPr>
      </w:pPr>
      <w:r w:rsidRPr="00774DAA">
        <w:rPr>
          <w:rFonts w:ascii="Times New Roman" w:hAnsi="Times New Roman"/>
          <w:b/>
          <w:i/>
          <w:sz w:val="28"/>
          <w:szCs w:val="28"/>
          <w:u w:val="single"/>
        </w:rPr>
        <w:t>Planning</w:t>
      </w:r>
      <w:r>
        <w:rPr>
          <w:rFonts w:ascii="Tahoma" w:hAnsi="Tahoma" w:cs="Tahoma" w:hint="eastAsia"/>
          <w:b/>
          <w:sz w:val="28"/>
          <w:szCs w:val="28"/>
          <w:u w:val="single"/>
        </w:rPr>
        <w:t>デモ環境構築手順書２（</w:t>
      </w:r>
      <w:r w:rsidRPr="00774DAA">
        <w:rPr>
          <w:rFonts w:ascii="Tahoma" w:hAnsi="Tahoma" w:cs="Tahoma" w:hint="eastAsia"/>
          <w:b/>
          <w:sz w:val="28"/>
          <w:szCs w:val="28"/>
          <w:u w:val="single"/>
        </w:rPr>
        <w:t>サンプル</w:t>
      </w:r>
      <w:r>
        <w:rPr>
          <w:rFonts w:ascii="Tahoma" w:hAnsi="Tahoma" w:cs="Tahoma" w:hint="eastAsia"/>
          <w:b/>
          <w:sz w:val="28"/>
          <w:szCs w:val="28"/>
          <w:u w:val="single"/>
        </w:rPr>
        <w:t>帳票集出力編）</w:t>
      </w:r>
      <w:r w:rsidRPr="00774DAA">
        <w:rPr>
          <w:b/>
          <w:sz w:val="16"/>
          <w:szCs w:val="16"/>
          <w:u w:val="single"/>
        </w:rPr>
        <w:t xml:space="preserve"> </w:t>
      </w:r>
    </w:p>
    <w:p w:rsidR="00F91006" w:rsidRDefault="00C87180" w:rsidP="00D77212">
      <w:pPr>
        <w:jc w:val="right"/>
        <w:rPr>
          <w:sz w:val="16"/>
          <w:szCs w:val="16"/>
        </w:rPr>
      </w:pPr>
      <w:r>
        <w:rPr>
          <w:rFonts w:hint="eastAsia"/>
          <w:sz w:val="16"/>
          <w:szCs w:val="16"/>
        </w:rPr>
        <w:t>スーパーストリーム株式会社　マーケティング</w:t>
      </w:r>
      <w:r w:rsidR="00113A96">
        <w:rPr>
          <w:rFonts w:hint="eastAsia"/>
          <w:sz w:val="16"/>
          <w:szCs w:val="16"/>
        </w:rPr>
        <w:t>企画</w:t>
      </w:r>
      <w:r w:rsidR="00F91006" w:rsidRPr="00D77212">
        <w:rPr>
          <w:rFonts w:hint="eastAsia"/>
          <w:sz w:val="16"/>
          <w:szCs w:val="16"/>
        </w:rPr>
        <w:t>部</w:t>
      </w:r>
      <w:r w:rsidR="00F91006">
        <w:rPr>
          <w:sz w:val="16"/>
          <w:szCs w:val="16"/>
        </w:rPr>
        <w:t xml:space="preserve"> </w:t>
      </w:r>
      <w:r>
        <w:rPr>
          <w:rFonts w:hint="eastAsia"/>
          <w:sz w:val="16"/>
          <w:szCs w:val="16"/>
        </w:rPr>
        <w:t>技術支援課</w:t>
      </w:r>
    </w:p>
    <w:p w:rsidR="00F91006" w:rsidRPr="00D77212" w:rsidRDefault="00F91006" w:rsidP="00D77212">
      <w:pPr>
        <w:jc w:val="right"/>
        <w:rPr>
          <w:sz w:val="16"/>
          <w:szCs w:val="16"/>
        </w:rPr>
      </w:pPr>
      <w:r>
        <w:rPr>
          <w:rFonts w:hint="eastAsia"/>
          <w:sz w:val="16"/>
          <w:szCs w:val="16"/>
        </w:rPr>
        <w:t>最終更新日：</w:t>
      </w:r>
      <w:r w:rsidR="00C87180">
        <w:rPr>
          <w:sz w:val="16"/>
          <w:szCs w:val="16"/>
        </w:rPr>
        <w:t>201</w:t>
      </w:r>
      <w:r w:rsidR="00356117">
        <w:rPr>
          <w:rFonts w:hint="eastAsia"/>
          <w:sz w:val="16"/>
          <w:szCs w:val="16"/>
        </w:rPr>
        <w:t>4</w:t>
      </w:r>
      <w:r>
        <w:rPr>
          <w:rFonts w:hint="eastAsia"/>
          <w:sz w:val="16"/>
          <w:szCs w:val="16"/>
        </w:rPr>
        <w:t>年</w:t>
      </w:r>
      <w:r w:rsidR="00356117">
        <w:rPr>
          <w:rFonts w:hint="eastAsia"/>
          <w:sz w:val="16"/>
          <w:szCs w:val="16"/>
        </w:rPr>
        <w:t>8</w:t>
      </w:r>
      <w:r>
        <w:rPr>
          <w:rFonts w:hint="eastAsia"/>
          <w:sz w:val="16"/>
          <w:szCs w:val="16"/>
        </w:rPr>
        <w:t>月</w:t>
      </w:r>
      <w:r w:rsidR="00356117">
        <w:rPr>
          <w:rFonts w:hint="eastAsia"/>
          <w:sz w:val="16"/>
          <w:szCs w:val="16"/>
        </w:rPr>
        <w:t>5</w:t>
      </w:r>
      <w:r>
        <w:rPr>
          <w:rFonts w:hint="eastAsia"/>
          <w:sz w:val="16"/>
          <w:szCs w:val="16"/>
        </w:rPr>
        <w:t>日</w:t>
      </w:r>
    </w:p>
    <w:p w:rsidR="00F91006" w:rsidRDefault="00F91006" w:rsidP="00894840">
      <w:pPr>
        <w:rPr>
          <w:b/>
          <w:sz w:val="22"/>
          <w:szCs w:val="22"/>
        </w:rPr>
      </w:pPr>
    </w:p>
    <w:p w:rsidR="00F91006" w:rsidRDefault="00F91006" w:rsidP="0005433C">
      <w:pPr>
        <w:jc w:val="left"/>
      </w:pPr>
      <w:r w:rsidRPr="00C34F7E">
        <w:rPr>
          <w:rFonts w:ascii="Times New Roman" w:hAnsi="Times New Roman"/>
          <w:b/>
          <w:i/>
        </w:rPr>
        <w:t>SuperStream-Planning</w:t>
      </w:r>
      <w:r>
        <w:t xml:space="preserve"> </w:t>
      </w:r>
      <w:r>
        <w:rPr>
          <w:rFonts w:hint="eastAsia"/>
        </w:rPr>
        <w:t>は</w:t>
      </w:r>
      <w:r w:rsidRPr="00C34F7E">
        <w:rPr>
          <w:rFonts w:ascii="Times New Roman" w:hAnsi="Times New Roman"/>
          <w:b/>
          <w:i/>
        </w:rPr>
        <w:t>SuperStream</w:t>
      </w:r>
      <w:r w:rsidRPr="00C34F7E">
        <w:rPr>
          <w:rFonts w:ascii="Times New Roman" w:hAnsi="Times New Roman"/>
          <w:b/>
        </w:rPr>
        <w:t>-CORE</w:t>
      </w:r>
      <w:r>
        <w:rPr>
          <w:rFonts w:hint="eastAsia"/>
        </w:rPr>
        <w:t>に蓄積されたマスタ情報、実績情報（勘定科目残高）、予算情報などの情報の取り込みを行って独自の分析キューブ構造を持ちます。ここから縦軸・横軸・レイヤーの表示内容や項目を、お客様の希望の切り口に合わせて自由に柔軟に指定しながら、定型および非定型の分析操作やレポート作成を行うことができます。デフォルトでは標準搭載のレポートは特にありませんが、簡単な操作でいくらでもレポートを追加作成できるのが特徴です。</w:t>
      </w:r>
    </w:p>
    <w:p w:rsidR="00F91006" w:rsidRDefault="00F91006" w:rsidP="0005433C">
      <w:pPr>
        <w:jc w:val="left"/>
      </w:pPr>
    </w:p>
    <w:p w:rsidR="00F91006" w:rsidRDefault="00F91006" w:rsidP="0005433C">
      <w:pPr>
        <w:jc w:val="left"/>
      </w:pPr>
      <w:r>
        <w:t>PAL</w:t>
      </w:r>
      <w:r>
        <w:rPr>
          <w:rFonts w:hint="eastAsia"/>
        </w:rPr>
        <w:t>に掲載されている「</w:t>
      </w:r>
      <w:r w:rsidRPr="00C34F7E">
        <w:rPr>
          <w:rFonts w:ascii="Times New Roman" w:hAnsi="Times New Roman"/>
          <w:b/>
          <w:i/>
        </w:rPr>
        <w:t>Planning</w:t>
      </w:r>
      <w:r>
        <w:rPr>
          <w:rFonts w:hint="eastAsia"/>
        </w:rPr>
        <w:t>サンプル帳票集」は、</w:t>
      </w:r>
      <w:r w:rsidRPr="00C34F7E">
        <w:rPr>
          <w:rFonts w:ascii="Times New Roman" w:hAnsi="Times New Roman"/>
          <w:b/>
          <w:i/>
        </w:rPr>
        <w:t>Planning</w:t>
      </w:r>
      <w:r>
        <w:rPr>
          <w:rFonts w:hint="eastAsia"/>
        </w:rPr>
        <w:t>で作成できるレポートのサンプルを示したものですが、その掲載レポートのうちの一部を、実際に</w:t>
      </w:r>
      <w:r w:rsidRPr="00C34F7E">
        <w:rPr>
          <w:rFonts w:ascii="Times New Roman" w:hAnsi="Times New Roman"/>
          <w:b/>
          <w:i/>
        </w:rPr>
        <w:t>Planning</w:t>
      </w:r>
      <w:r>
        <w:rPr>
          <w:rFonts w:hint="eastAsia"/>
        </w:rPr>
        <w:t>デモ環境から出力させるための設定と操作手順を解説するのが、この「</w:t>
      </w:r>
      <w:r w:rsidRPr="00C34F7E">
        <w:rPr>
          <w:rFonts w:ascii="Times New Roman" w:hAnsi="Times New Roman"/>
          <w:b/>
          <w:i/>
        </w:rPr>
        <w:t>Planning</w:t>
      </w:r>
      <w:r>
        <w:rPr>
          <w:rFonts w:hint="eastAsia"/>
        </w:rPr>
        <w:t>デモ環境構築手順書２」です。プリセールス段階のデモ実施などに</w:t>
      </w:r>
      <w:r w:rsidR="00C538DF">
        <w:rPr>
          <w:rFonts w:hint="eastAsia"/>
        </w:rPr>
        <w:t>ご</w:t>
      </w:r>
      <w:r>
        <w:rPr>
          <w:rFonts w:hint="eastAsia"/>
        </w:rPr>
        <w:t>活用ください。</w:t>
      </w:r>
    </w:p>
    <w:p w:rsidR="00F91006" w:rsidRDefault="00F91006" w:rsidP="0005433C">
      <w:pPr>
        <w:jc w:val="left"/>
      </w:pPr>
    </w:p>
    <w:p w:rsidR="00F91006" w:rsidRDefault="00F91006" w:rsidP="0005433C">
      <w:pPr>
        <w:jc w:val="left"/>
      </w:pPr>
      <w:r>
        <w:rPr>
          <w:rFonts w:hint="eastAsia"/>
        </w:rPr>
        <w:t>本ドキュメントにてデモ実施手順解説の対象とするレポートは以下</w:t>
      </w:r>
      <w:r w:rsidR="006363CF">
        <w:rPr>
          <w:rFonts w:hint="eastAsia"/>
        </w:rPr>
        <w:t>の通りです。</w:t>
      </w:r>
    </w:p>
    <w:p w:rsidR="00F91006" w:rsidRPr="00C34F7E" w:rsidRDefault="00F91006" w:rsidP="002074F3">
      <w:pPr>
        <w:spacing w:line="100" w:lineRule="atLeast"/>
        <w:ind w:firstLineChars="300" w:firstLine="660"/>
        <w:outlineLvl w:val="0"/>
        <w:rPr>
          <w:rFonts w:ascii="ＭＳ 明朝"/>
          <w:b/>
          <w:bCs/>
          <w:sz w:val="22"/>
          <w:szCs w:val="22"/>
        </w:rPr>
      </w:pPr>
      <w:r w:rsidRPr="00C34F7E">
        <w:rPr>
          <w:rFonts w:ascii="ＭＳ 明朝" w:hAnsi="ＭＳ 明朝" w:hint="eastAsia"/>
          <w:sz w:val="22"/>
          <w:szCs w:val="22"/>
        </w:rPr>
        <w:t>・販管費予実</w:t>
      </w:r>
    </w:p>
    <w:p w:rsidR="00F91006" w:rsidRDefault="00F91006" w:rsidP="00B655CB">
      <w:pPr>
        <w:jc w:val="left"/>
      </w:pPr>
    </w:p>
    <w:p w:rsidR="00F91006" w:rsidRPr="009E39C4" w:rsidRDefault="00F91006" w:rsidP="00B655CB">
      <w:pPr>
        <w:jc w:val="left"/>
      </w:pPr>
    </w:p>
    <w:tbl>
      <w:tblPr>
        <w:tblW w:w="942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22"/>
        <w:gridCol w:w="4802"/>
      </w:tblGrid>
      <w:tr w:rsidR="00F91006" w:rsidTr="000D16EF">
        <w:trPr>
          <w:trHeight w:val="3408"/>
        </w:trPr>
        <w:tc>
          <w:tcPr>
            <w:tcW w:w="4622" w:type="dxa"/>
          </w:tcPr>
          <w:p w:rsidR="00F91006" w:rsidRPr="000D16EF" w:rsidRDefault="00F91006" w:rsidP="000D16EF">
            <w:pPr>
              <w:jc w:val="left"/>
              <w:rPr>
                <w:b/>
                <w:u w:val="single"/>
              </w:rPr>
            </w:pPr>
            <w:r w:rsidRPr="000D16EF">
              <w:rPr>
                <w:rFonts w:hint="eastAsia"/>
                <w:b/>
                <w:u w:val="single"/>
              </w:rPr>
              <w:t>（前提）</w:t>
            </w:r>
            <w:r w:rsidRPr="000D16EF">
              <w:rPr>
                <w:b/>
                <w:u w:val="single"/>
              </w:rPr>
              <w:t xml:space="preserve"> Planning</w:t>
            </w:r>
            <w:r w:rsidRPr="000D16EF">
              <w:rPr>
                <w:rFonts w:hint="eastAsia"/>
                <w:b/>
                <w:u w:val="single"/>
              </w:rPr>
              <w:t>デモ環境の構築</w:t>
            </w:r>
          </w:p>
          <w:p w:rsidR="00F91006" w:rsidRPr="000D16EF" w:rsidRDefault="00F91006" w:rsidP="000D16EF">
            <w:pPr>
              <w:jc w:val="left"/>
              <w:rPr>
                <w:sz w:val="20"/>
                <w:szCs w:val="20"/>
              </w:rPr>
            </w:pPr>
            <w:r w:rsidRPr="000D16EF">
              <w:rPr>
                <w:rFonts w:ascii="Times New Roman" w:hAnsi="Times New Roman" w:hint="eastAsia"/>
                <w:sz w:val="20"/>
                <w:szCs w:val="20"/>
              </w:rPr>
              <w:t>まず、</w:t>
            </w:r>
            <w:r w:rsidRPr="000D16EF">
              <w:rPr>
                <w:rFonts w:ascii="Times New Roman" w:hAnsi="Times New Roman"/>
                <w:sz w:val="20"/>
                <w:szCs w:val="20"/>
              </w:rPr>
              <w:t>PAL</w:t>
            </w:r>
            <w:r w:rsidRPr="000D16EF">
              <w:rPr>
                <w:rFonts w:ascii="Times New Roman" w:hAnsi="Times New Roman" w:hint="eastAsia"/>
                <w:sz w:val="20"/>
                <w:szCs w:val="20"/>
              </w:rPr>
              <w:t>掲載の「</w:t>
            </w:r>
            <w:r w:rsidRPr="000D16EF">
              <w:rPr>
                <w:rFonts w:ascii="Times New Roman" w:hAnsi="Times New Roman"/>
                <w:sz w:val="20"/>
                <w:szCs w:val="20"/>
              </w:rPr>
              <w:t>SuperStream-Planning</w:t>
            </w:r>
            <w:r w:rsidRPr="000D16EF">
              <w:rPr>
                <w:rFonts w:ascii="Times New Roman" w:hAnsi="Times New Roman" w:hint="eastAsia"/>
                <w:sz w:val="20"/>
                <w:szCs w:val="20"/>
              </w:rPr>
              <w:t>デモ環境構築手順書</w:t>
            </w:r>
            <w:r w:rsidRPr="000D16EF">
              <w:rPr>
                <w:rFonts w:ascii="Times New Roman" w:hAnsi="Times New Roman"/>
                <w:sz w:val="20"/>
                <w:szCs w:val="20"/>
              </w:rPr>
              <w:t>1</w:t>
            </w:r>
            <w:r w:rsidRPr="000D16EF">
              <w:rPr>
                <w:rFonts w:ascii="Times New Roman" w:hAnsi="Times New Roman" w:hint="eastAsia"/>
                <w:sz w:val="20"/>
                <w:szCs w:val="20"/>
              </w:rPr>
              <w:t>」に沿って構築された</w:t>
            </w:r>
            <w:r w:rsidR="006363CF">
              <w:rPr>
                <w:rFonts w:ascii="Times New Roman" w:hAnsi="Times New Roman"/>
                <w:sz w:val="20"/>
                <w:szCs w:val="20"/>
              </w:rPr>
              <w:t>SP201</w:t>
            </w:r>
            <w:r w:rsidR="006363CF">
              <w:rPr>
                <w:rFonts w:ascii="Times New Roman" w:hAnsi="Times New Roman" w:hint="eastAsia"/>
                <w:sz w:val="20"/>
                <w:szCs w:val="20"/>
              </w:rPr>
              <w:t>2</w:t>
            </w:r>
            <w:r w:rsidRPr="000D16EF">
              <w:rPr>
                <w:rFonts w:ascii="Times New Roman" w:hAnsi="Times New Roman"/>
                <w:sz w:val="20"/>
                <w:szCs w:val="20"/>
              </w:rPr>
              <w:t>0630</w:t>
            </w:r>
            <w:r w:rsidRPr="000D16EF">
              <w:rPr>
                <w:rFonts w:ascii="Times New Roman" w:hAnsi="Times New Roman" w:hint="eastAsia"/>
                <w:sz w:val="20"/>
                <w:szCs w:val="20"/>
              </w:rPr>
              <w:t>版の</w:t>
            </w:r>
            <w:r w:rsidRPr="000D16EF">
              <w:rPr>
                <w:rFonts w:ascii="Times New Roman" w:hAnsi="Times New Roman"/>
                <w:sz w:val="20"/>
                <w:szCs w:val="20"/>
              </w:rPr>
              <w:t>Planning</w:t>
            </w:r>
            <w:r w:rsidRPr="000D16EF">
              <w:rPr>
                <w:rFonts w:ascii="Times New Roman" w:hAnsi="Times New Roman" w:hint="eastAsia"/>
                <w:sz w:val="20"/>
                <w:szCs w:val="20"/>
              </w:rPr>
              <w:t>デモ環境が存在することが前提となります。なお、この</w:t>
            </w:r>
            <w:r w:rsidRPr="000D16EF">
              <w:rPr>
                <w:rFonts w:ascii="Times New Roman" w:hAnsi="Times New Roman"/>
                <w:sz w:val="20"/>
                <w:szCs w:val="20"/>
              </w:rPr>
              <w:t>Planning</w:t>
            </w:r>
            <w:r w:rsidRPr="000D16EF">
              <w:rPr>
                <w:rFonts w:ascii="Times New Roman" w:hAnsi="Times New Roman" w:hint="eastAsia"/>
                <w:sz w:val="20"/>
                <w:szCs w:val="20"/>
              </w:rPr>
              <w:t>デモ環境を構築するためには</w:t>
            </w:r>
            <w:r w:rsidRPr="000D16EF">
              <w:rPr>
                <w:rFonts w:ascii="Times New Roman" w:hAnsi="Times New Roman"/>
                <w:sz w:val="20"/>
                <w:szCs w:val="20"/>
              </w:rPr>
              <w:t>SuperStream-CORE</w:t>
            </w:r>
            <w:r w:rsidRPr="000D16EF">
              <w:rPr>
                <w:rFonts w:ascii="Times New Roman" w:hAnsi="Times New Roman" w:hint="eastAsia"/>
                <w:sz w:val="20"/>
                <w:szCs w:val="20"/>
              </w:rPr>
              <w:t>のデモ環境も必要になりますので、合わせてご注意ください。</w:t>
            </w:r>
          </w:p>
          <w:p w:rsidR="00F91006" w:rsidRPr="000D16EF" w:rsidRDefault="00F91006" w:rsidP="000D16EF">
            <w:pPr>
              <w:jc w:val="left"/>
              <w:rPr>
                <w:b/>
                <w:u w:val="single"/>
              </w:rPr>
            </w:pPr>
          </w:p>
        </w:tc>
        <w:tc>
          <w:tcPr>
            <w:tcW w:w="4802" w:type="dxa"/>
          </w:tcPr>
          <w:p w:rsidR="00F91006" w:rsidRPr="000D16EF" w:rsidRDefault="00F91006" w:rsidP="000D16EF">
            <w:pPr>
              <w:jc w:val="left"/>
              <w:rPr>
                <w:noProof/>
                <w:sz w:val="20"/>
                <w:szCs w:val="20"/>
              </w:rPr>
            </w:pPr>
          </w:p>
        </w:tc>
      </w:tr>
      <w:tr w:rsidR="00F91006" w:rsidTr="000D16EF">
        <w:trPr>
          <w:trHeight w:val="3600"/>
        </w:trPr>
        <w:tc>
          <w:tcPr>
            <w:tcW w:w="4622" w:type="dxa"/>
          </w:tcPr>
          <w:p w:rsidR="00F91006" w:rsidRPr="000D16EF" w:rsidRDefault="00F91006" w:rsidP="002074F3">
            <w:pPr>
              <w:ind w:left="211" w:hangingChars="100" w:hanging="211"/>
              <w:jc w:val="left"/>
              <w:rPr>
                <w:b/>
                <w:u w:val="single"/>
              </w:rPr>
            </w:pPr>
            <w:r w:rsidRPr="000D16EF">
              <w:rPr>
                <w:rFonts w:hint="eastAsia"/>
                <w:b/>
                <w:u w:val="single"/>
              </w:rPr>
              <w:lastRenderedPageBreak/>
              <w:t>準備１．</w:t>
            </w:r>
            <w:proofErr w:type="spellStart"/>
            <w:r w:rsidRPr="000D16EF">
              <w:rPr>
                <w:b/>
                <w:u w:val="single"/>
              </w:rPr>
              <w:t>ExcelAddin</w:t>
            </w:r>
            <w:proofErr w:type="spellEnd"/>
            <w:r w:rsidRPr="000D16EF">
              <w:rPr>
                <w:b/>
                <w:u w:val="single"/>
              </w:rPr>
              <w:t xml:space="preserve"> for </w:t>
            </w:r>
            <w:proofErr w:type="spellStart"/>
            <w:r w:rsidRPr="000D16EF">
              <w:rPr>
                <w:b/>
                <w:u w:val="single"/>
              </w:rPr>
              <w:t>PowerPlayReport</w:t>
            </w:r>
            <w:proofErr w:type="spellEnd"/>
            <w:r w:rsidRPr="000D16EF">
              <w:rPr>
                <w:rFonts w:hint="eastAsia"/>
                <w:b/>
                <w:u w:val="single"/>
              </w:rPr>
              <w:t>のインストール</w:t>
            </w:r>
          </w:p>
          <w:p w:rsidR="00F91006" w:rsidRPr="000D16EF" w:rsidRDefault="00F91006" w:rsidP="000D16EF">
            <w:pPr>
              <w:ind w:left="2"/>
              <w:jc w:val="left"/>
              <w:rPr>
                <w:sz w:val="20"/>
                <w:szCs w:val="20"/>
              </w:rPr>
            </w:pPr>
            <w:r w:rsidRPr="000D16EF">
              <w:rPr>
                <w:sz w:val="20"/>
                <w:szCs w:val="20"/>
              </w:rPr>
              <w:t>Planning</w:t>
            </w:r>
            <w:r w:rsidRPr="000D16EF">
              <w:rPr>
                <w:rFonts w:hint="eastAsia"/>
                <w:sz w:val="20"/>
                <w:szCs w:val="20"/>
              </w:rPr>
              <w:t>デモ環境が存在する状態で、さらに「</w:t>
            </w:r>
            <w:proofErr w:type="spellStart"/>
            <w:r w:rsidRPr="000D16EF">
              <w:rPr>
                <w:sz w:val="20"/>
                <w:szCs w:val="20"/>
              </w:rPr>
              <w:t>ExcelAddin</w:t>
            </w:r>
            <w:proofErr w:type="spellEnd"/>
            <w:r w:rsidRPr="000D16EF">
              <w:rPr>
                <w:sz w:val="20"/>
                <w:szCs w:val="20"/>
              </w:rPr>
              <w:t xml:space="preserve"> for </w:t>
            </w:r>
            <w:proofErr w:type="spellStart"/>
            <w:r w:rsidRPr="000D16EF">
              <w:rPr>
                <w:sz w:val="20"/>
                <w:szCs w:val="20"/>
              </w:rPr>
              <w:t>PowerPlayReport</w:t>
            </w:r>
            <w:proofErr w:type="spellEnd"/>
            <w:r w:rsidRPr="000D16EF">
              <w:rPr>
                <w:rFonts w:hint="eastAsia"/>
                <w:sz w:val="20"/>
                <w:szCs w:val="20"/>
              </w:rPr>
              <w:t>」が必要となります。</w:t>
            </w:r>
          </w:p>
          <w:p w:rsidR="00F91006" w:rsidRPr="000D16EF" w:rsidRDefault="00F91006" w:rsidP="000D16EF">
            <w:pPr>
              <w:ind w:left="2"/>
              <w:jc w:val="left"/>
              <w:rPr>
                <w:sz w:val="20"/>
                <w:szCs w:val="20"/>
              </w:rPr>
            </w:pPr>
            <w:r w:rsidRPr="000D16EF">
              <w:rPr>
                <w:rFonts w:hint="eastAsia"/>
                <w:sz w:val="20"/>
                <w:szCs w:val="20"/>
              </w:rPr>
              <w:t>新規インストール時に自動</w:t>
            </w:r>
            <w:r w:rsidR="00033A30">
              <w:rPr>
                <w:rFonts w:hint="eastAsia"/>
                <w:sz w:val="20"/>
                <w:szCs w:val="20"/>
              </w:rPr>
              <w:t>で</w:t>
            </w:r>
            <w:r w:rsidRPr="000D16EF">
              <w:rPr>
                <w:rFonts w:hint="eastAsia"/>
                <w:sz w:val="20"/>
                <w:szCs w:val="20"/>
              </w:rPr>
              <w:t>組み込まれますので右記のようにメニューに表示されていることをご確認ください。</w:t>
            </w:r>
          </w:p>
          <w:p w:rsidR="00F91006" w:rsidRPr="000D16EF" w:rsidRDefault="00F91006" w:rsidP="000D16EF">
            <w:pPr>
              <w:ind w:left="2"/>
              <w:jc w:val="left"/>
              <w:rPr>
                <w:sz w:val="20"/>
                <w:szCs w:val="20"/>
              </w:rPr>
            </w:pPr>
          </w:p>
          <w:p w:rsidR="005F2135" w:rsidRPr="005F2135" w:rsidRDefault="005F2135" w:rsidP="005F2135">
            <w:pPr>
              <w:jc w:val="left"/>
              <w:rPr>
                <w:sz w:val="20"/>
                <w:szCs w:val="20"/>
              </w:rPr>
            </w:pPr>
            <w:r>
              <w:rPr>
                <w:rFonts w:hint="eastAsia"/>
                <w:sz w:val="20"/>
                <w:szCs w:val="20"/>
              </w:rPr>
              <w:t>なお、</w:t>
            </w:r>
            <w:proofErr w:type="spellStart"/>
            <w:r w:rsidRPr="005F2135">
              <w:rPr>
                <w:rFonts w:hint="eastAsia"/>
                <w:sz w:val="20"/>
                <w:szCs w:val="20"/>
              </w:rPr>
              <w:t>PowerPlay</w:t>
            </w:r>
            <w:proofErr w:type="spellEnd"/>
            <w:r w:rsidRPr="005F2135">
              <w:rPr>
                <w:rFonts w:hint="eastAsia"/>
                <w:sz w:val="20"/>
                <w:szCs w:val="20"/>
              </w:rPr>
              <w:t xml:space="preserve"> for Excel</w:t>
            </w:r>
            <w:r w:rsidRPr="005F2135">
              <w:rPr>
                <w:rFonts w:hint="eastAsia"/>
                <w:sz w:val="20"/>
                <w:szCs w:val="20"/>
              </w:rPr>
              <w:t>では、設定した書式を保存しておくことができません。</w:t>
            </w:r>
            <w:r w:rsidRPr="005F2135">
              <w:rPr>
                <w:rFonts w:hint="eastAsia"/>
                <w:sz w:val="20"/>
                <w:szCs w:val="20"/>
              </w:rPr>
              <w:t>SuperStream-Planning</w:t>
            </w:r>
            <w:r w:rsidRPr="005F2135">
              <w:rPr>
                <w:rFonts w:hint="eastAsia"/>
                <w:sz w:val="20"/>
                <w:szCs w:val="20"/>
              </w:rPr>
              <w:t>のキューブファイルデータを</w:t>
            </w:r>
            <w:proofErr w:type="spellStart"/>
            <w:r w:rsidRPr="005F2135">
              <w:rPr>
                <w:rFonts w:hint="eastAsia"/>
                <w:sz w:val="20"/>
                <w:szCs w:val="20"/>
              </w:rPr>
              <w:t>MicrosoftE</w:t>
            </w:r>
            <w:proofErr w:type="spellEnd"/>
            <w:r w:rsidRPr="005F2135">
              <w:rPr>
                <w:rFonts w:hint="eastAsia"/>
                <w:sz w:val="20"/>
                <w:szCs w:val="20"/>
              </w:rPr>
              <w:t xml:space="preserve"> x c e l </w:t>
            </w:r>
            <w:r w:rsidRPr="005F2135">
              <w:rPr>
                <w:rFonts w:hint="eastAsia"/>
                <w:sz w:val="20"/>
                <w:szCs w:val="20"/>
              </w:rPr>
              <w:t>上に展開し、レポート生成などのために書式の変更を繰り返すときには、</w:t>
            </w:r>
          </w:p>
          <w:p w:rsidR="00F91006" w:rsidRPr="005F2135" w:rsidRDefault="005F2135" w:rsidP="005F2135">
            <w:pPr>
              <w:jc w:val="left"/>
              <w:rPr>
                <w:sz w:val="20"/>
                <w:szCs w:val="20"/>
              </w:rPr>
            </w:pPr>
            <w:r w:rsidRPr="005F2135">
              <w:rPr>
                <w:rFonts w:hint="eastAsia"/>
                <w:sz w:val="20"/>
                <w:szCs w:val="20"/>
              </w:rPr>
              <w:t>「</w:t>
            </w:r>
            <w:r w:rsidRPr="005F2135">
              <w:rPr>
                <w:rFonts w:hint="eastAsia"/>
                <w:sz w:val="20"/>
                <w:szCs w:val="20"/>
              </w:rPr>
              <w:t>xlPla300.xla</w:t>
            </w:r>
            <w:r w:rsidRPr="005F2135">
              <w:rPr>
                <w:rFonts w:hint="eastAsia"/>
                <w:sz w:val="20"/>
                <w:szCs w:val="20"/>
              </w:rPr>
              <w:t>」というアドインソフトウェアを設定</w:t>
            </w:r>
            <w:r>
              <w:rPr>
                <w:rFonts w:hint="eastAsia"/>
                <w:sz w:val="20"/>
                <w:szCs w:val="20"/>
              </w:rPr>
              <w:t>してください</w:t>
            </w:r>
            <w:r w:rsidRPr="005F2135">
              <w:rPr>
                <w:rFonts w:hint="eastAsia"/>
                <w:sz w:val="20"/>
                <w:szCs w:val="20"/>
              </w:rPr>
              <w:t>。</w:t>
            </w:r>
            <w:r w:rsidRPr="000D16EF">
              <w:rPr>
                <w:sz w:val="20"/>
                <w:szCs w:val="20"/>
              </w:rPr>
              <w:t>Planning</w:t>
            </w:r>
            <w:r w:rsidRPr="000D16EF">
              <w:rPr>
                <w:rFonts w:hint="eastAsia"/>
                <w:sz w:val="20"/>
                <w:szCs w:val="20"/>
              </w:rPr>
              <w:t>インストール</w:t>
            </w:r>
            <w:r w:rsidRPr="000D16EF">
              <w:rPr>
                <w:sz w:val="20"/>
                <w:szCs w:val="20"/>
              </w:rPr>
              <w:t>CD</w:t>
            </w:r>
            <w:r w:rsidRPr="000D16EF">
              <w:rPr>
                <w:rFonts w:hint="eastAsia"/>
                <w:sz w:val="20"/>
                <w:szCs w:val="20"/>
              </w:rPr>
              <w:t>内「</w:t>
            </w:r>
            <w:r w:rsidRPr="00033A30">
              <w:rPr>
                <w:sz w:val="20"/>
                <w:szCs w:val="20"/>
              </w:rPr>
              <w:t>D:\Version3.4\bin\Addin</w:t>
            </w:r>
            <w:r w:rsidRPr="000D16EF">
              <w:rPr>
                <w:rFonts w:hint="eastAsia"/>
                <w:sz w:val="20"/>
                <w:szCs w:val="20"/>
              </w:rPr>
              <w:t>」のフォルダ下にあ</w:t>
            </w:r>
            <w:r>
              <w:rPr>
                <w:rFonts w:hint="eastAsia"/>
                <w:sz w:val="20"/>
                <w:szCs w:val="20"/>
              </w:rPr>
              <w:t>ります。導入手順については、同フォルダ内の「</w:t>
            </w:r>
            <w:proofErr w:type="spellStart"/>
            <w:r w:rsidRPr="00033A30">
              <w:rPr>
                <w:rFonts w:hint="eastAsia"/>
                <w:sz w:val="20"/>
                <w:szCs w:val="20"/>
              </w:rPr>
              <w:t>Addin</w:t>
            </w:r>
            <w:proofErr w:type="spellEnd"/>
            <w:r w:rsidRPr="00033A30">
              <w:rPr>
                <w:rFonts w:hint="eastAsia"/>
                <w:sz w:val="20"/>
                <w:szCs w:val="20"/>
              </w:rPr>
              <w:t>ツール導入手順</w:t>
            </w:r>
            <w:r w:rsidRPr="00033A30">
              <w:rPr>
                <w:rFonts w:hint="eastAsia"/>
                <w:sz w:val="20"/>
                <w:szCs w:val="20"/>
              </w:rPr>
              <w:t>.txt</w:t>
            </w:r>
            <w:r>
              <w:rPr>
                <w:rFonts w:hint="eastAsia"/>
                <w:sz w:val="20"/>
                <w:szCs w:val="20"/>
              </w:rPr>
              <w:t>」を参照してください。</w:t>
            </w:r>
          </w:p>
        </w:tc>
        <w:tc>
          <w:tcPr>
            <w:tcW w:w="4802" w:type="dxa"/>
          </w:tcPr>
          <w:p w:rsidR="00F91006" w:rsidRDefault="00650968" w:rsidP="000D16EF">
            <w:pPr>
              <w:jc w:val="left"/>
            </w:pPr>
            <w:r>
              <w:rPr>
                <w:noProof/>
              </w:rPr>
              <w:pict>
                <v:roundrect id="_x0000_s1026" style="position:absolute;margin-left:94pt;margin-top:43.6pt;width:122.35pt;height:14.75pt;z-index:251652608;mso-position-horizontal-relative:text;mso-position-vertical-relative:text" arcsize="10923f" filled="f" strokecolor="red" strokeweight="1.25pt">
                  <v:stroke dashstyle="1 1"/>
                  <v:textbox inset="5.85pt,.7pt,5.85pt,.7pt"/>
                </v:roundrect>
              </w:pict>
            </w:r>
            <w:r w:rsidR="00854FC1">
              <w:rPr>
                <w:rFonts w:hint="eastAsia"/>
                <w:noProof/>
              </w:rPr>
              <w:drawing>
                <wp:inline distT="0" distB="0" distL="0" distR="0">
                  <wp:extent cx="2828925" cy="2009775"/>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828925" cy="2009775"/>
                          </a:xfrm>
                          <a:prstGeom prst="rect">
                            <a:avLst/>
                          </a:prstGeom>
                          <a:noFill/>
                          <a:ln w="9525">
                            <a:noFill/>
                            <a:miter lim="800000"/>
                            <a:headEnd/>
                            <a:tailEnd/>
                          </a:ln>
                        </pic:spPr>
                      </pic:pic>
                    </a:graphicData>
                  </a:graphic>
                </wp:inline>
              </w:drawing>
            </w:r>
          </w:p>
          <w:p w:rsidR="00F91006" w:rsidRDefault="00F91006" w:rsidP="000D16EF">
            <w:pPr>
              <w:jc w:val="left"/>
            </w:pPr>
          </w:p>
        </w:tc>
      </w:tr>
      <w:tr w:rsidR="00F91006" w:rsidTr="000D16EF">
        <w:trPr>
          <w:trHeight w:val="1770"/>
        </w:trPr>
        <w:tc>
          <w:tcPr>
            <w:tcW w:w="4622" w:type="dxa"/>
          </w:tcPr>
          <w:p w:rsidR="00F91006" w:rsidRPr="000D16EF" w:rsidRDefault="00F91006" w:rsidP="002074F3">
            <w:pPr>
              <w:ind w:left="211" w:hangingChars="100" w:hanging="211"/>
              <w:jc w:val="left"/>
              <w:rPr>
                <w:b/>
                <w:u w:val="single"/>
              </w:rPr>
            </w:pPr>
            <w:r w:rsidRPr="000D16EF">
              <w:rPr>
                <w:rFonts w:hint="eastAsia"/>
                <w:b/>
                <w:u w:val="single"/>
              </w:rPr>
              <w:t>準備２．帳票サンプル用の</w:t>
            </w:r>
            <w:r w:rsidRPr="000D16EF">
              <w:rPr>
                <w:b/>
                <w:u w:val="single"/>
              </w:rPr>
              <w:t>PPR</w:t>
            </w:r>
            <w:r w:rsidRPr="000D16EF">
              <w:rPr>
                <w:rFonts w:hint="eastAsia"/>
                <w:b/>
                <w:u w:val="single"/>
              </w:rPr>
              <w:t>ファイルと</w:t>
            </w:r>
            <w:r w:rsidRPr="000D16EF">
              <w:rPr>
                <w:b/>
                <w:u w:val="single"/>
              </w:rPr>
              <w:t>Excel</w:t>
            </w:r>
            <w:r w:rsidRPr="000D16EF">
              <w:rPr>
                <w:rFonts w:hint="eastAsia"/>
                <w:b/>
                <w:u w:val="single"/>
              </w:rPr>
              <w:t>ファイルのコピー</w:t>
            </w:r>
          </w:p>
          <w:p w:rsidR="00F91006" w:rsidRPr="000D16EF" w:rsidRDefault="00F91006" w:rsidP="000D16EF">
            <w:pPr>
              <w:jc w:val="left"/>
              <w:rPr>
                <w:sz w:val="20"/>
                <w:szCs w:val="20"/>
              </w:rPr>
            </w:pPr>
            <w:r w:rsidRPr="000D16EF">
              <w:rPr>
                <w:rFonts w:hint="eastAsia"/>
                <w:sz w:val="20"/>
                <w:szCs w:val="20"/>
              </w:rPr>
              <w:t>同梱のファイル一式を、</w:t>
            </w:r>
            <w:r w:rsidRPr="000D16EF">
              <w:rPr>
                <w:sz w:val="20"/>
                <w:szCs w:val="20"/>
              </w:rPr>
              <w:t>Planning</w:t>
            </w:r>
            <w:r w:rsidRPr="000D16EF">
              <w:rPr>
                <w:rFonts w:hint="eastAsia"/>
                <w:sz w:val="20"/>
                <w:szCs w:val="20"/>
              </w:rPr>
              <w:t>の</w:t>
            </w:r>
            <w:r w:rsidRPr="000D16EF">
              <w:rPr>
                <w:sz w:val="20"/>
                <w:szCs w:val="20"/>
              </w:rPr>
              <w:t>Work</w:t>
            </w:r>
            <w:r w:rsidRPr="000D16EF">
              <w:rPr>
                <w:rFonts w:hint="eastAsia"/>
                <w:sz w:val="20"/>
                <w:szCs w:val="20"/>
              </w:rPr>
              <w:t>フォルダにコピーして下さい。</w:t>
            </w:r>
          </w:p>
          <w:p w:rsidR="00F91006" w:rsidRPr="000D16EF" w:rsidRDefault="00F91006" w:rsidP="000D16EF">
            <w:pPr>
              <w:jc w:val="left"/>
              <w:rPr>
                <w:sz w:val="20"/>
                <w:szCs w:val="20"/>
              </w:rPr>
            </w:pPr>
            <w:r w:rsidRPr="000D16EF">
              <w:rPr>
                <w:rFonts w:hint="eastAsia"/>
                <w:sz w:val="20"/>
                <w:szCs w:val="20"/>
              </w:rPr>
              <w:t>通常は「</w:t>
            </w:r>
            <w:r w:rsidRPr="000D16EF">
              <w:rPr>
                <w:sz w:val="20"/>
                <w:szCs w:val="20"/>
              </w:rPr>
              <w:t>C:\ssjPlanning\Work</w:t>
            </w:r>
            <w:r w:rsidRPr="000D16EF">
              <w:rPr>
                <w:rFonts w:hint="eastAsia"/>
                <w:sz w:val="20"/>
                <w:szCs w:val="20"/>
              </w:rPr>
              <w:t>」が</w:t>
            </w:r>
            <w:r w:rsidRPr="000D16EF">
              <w:rPr>
                <w:sz w:val="20"/>
                <w:szCs w:val="20"/>
              </w:rPr>
              <w:t>Work</w:t>
            </w:r>
            <w:r w:rsidRPr="000D16EF">
              <w:rPr>
                <w:rFonts w:hint="eastAsia"/>
                <w:sz w:val="20"/>
                <w:szCs w:val="20"/>
              </w:rPr>
              <w:t>フォルダとなっていますので、その下にコピーして下さい。</w:t>
            </w:r>
          </w:p>
          <w:p w:rsidR="00F91006" w:rsidRPr="000D16EF" w:rsidRDefault="00F91006" w:rsidP="000D16EF">
            <w:pPr>
              <w:jc w:val="left"/>
              <w:rPr>
                <w:sz w:val="20"/>
                <w:szCs w:val="20"/>
              </w:rPr>
            </w:pPr>
            <w:r w:rsidRPr="000D16EF">
              <w:rPr>
                <w:rFonts w:hint="eastAsia"/>
                <w:sz w:val="20"/>
                <w:szCs w:val="20"/>
              </w:rPr>
              <w:t>・販管費予実</w:t>
            </w:r>
            <w:r w:rsidRPr="000D16EF">
              <w:rPr>
                <w:sz w:val="20"/>
                <w:szCs w:val="20"/>
              </w:rPr>
              <w:t>.</w:t>
            </w:r>
            <w:proofErr w:type="spellStart"/>
            <w:r w:rsidRPr="000D16EF">
              <w:rPr>
                <w:sz w:val="20"/>
                <w:szCs w:val="20"/>
              </w:rPr>
              <w:t>ppr</w:t>
            </w:r>
            <w:proofErr w:type="spellEnd"/>
          </w:p>
          <w:p w:rsidR="00F91006" w:rsidRPr="000D16EF" w:rsidRDefault="00F91006" w:rsidP="000D16EF">
            <w:pPr>
              <w:jc w:val="left"/>
              <w:rPr>
                <w:sz w:val="20"/>
                <w:szCs w:val="20"/>
              </w:rPr>
            </w:pPr>
            <w:r w:rsidRPr="000D16EF">
              <w:rPr>
                <w:rFonts w:hint="eastAsia"/>
                <w:sz w:val="20"/>
                <w:szCs w:val="20"/>
              </w:rPr>
              <w:t>・テンプレ</w:t>
            </w:r>
            <w:r w:rsidRPr="00892063">
              <w:rPr>
                <w:rFonts w:hint="eastAsia"/>
                <w:b/>
                <w:sz w:val="20"/>
                <w:szCs w:val="20"/>
              </w:rPr>
              <w:t>ート販管費予実</w:t>
            </w:r>
            <w:r w:rsidRPr="00892063">
              <w:rPr>
                <w:b/>
                <w:sz w:val="20"/>
                <w:szCs w:val="20"/>
              </w:rPr>
              <w:t>.</w:t>
            </w:r>
            <w:proofErr w:type="spellStart"/>
            <w:r w:rsidRPr="00892063">
              <w:rPr>
                <w:b/>
                <w:sz w:val="20"/>
                <w:szCs w:val="20"/>
              </w:rPr>
              <w:t>xls</w:t>
            </w:r>
            <w:proofErr w:type="spellEnd"/>
          </w:p>
          <w:p w:rsidR="00F91006" w:rsidRPr="000D16EF" w:rsidRDefault="00F91006" w:rsidP="000D16EF">
            <w:pPr>
              <w:jc w:val="left"/>
              <w:rPr>
                <w:sz w:val="20"/>
                <w:szCs w:val="20"/>
              </w:rPr>
            </w:pPr>
          </w:p>
          <w:p w:rsidR="00F91006" w:rsidRPr="000D16EF" w:rsidRDefault="00F91006" w:rsidP="000D16EF">
            <w:pPr>
              <w:jc w:val="left"/>
              <w:rPr>
                <w:sz w:val="20"/>
                <w:szCs w:val="20"/>
              </w:rPr>
            </w:pPr>
          </w:p>
        </w:tc>
        <w:tc>
          <w:tcPr>
            <w:tcW w:w="4802" w:type="dxa"/>
          </w:tcPr>
          <w:p w:rsidR="00F91006" w:rsidRDefault="00650968" w:rsidP="000D16EF">
            <w:pPr>
              <w:jc w:val="left"/>
              <w:rPr>
                <w:noProof/>
              </w:rPr>
            </w:pPr>
            <w:r>
              <w:rPr>
                <w:noProof/>
              </w:rPr>
              <w:pict>
                <v:roundrect id="_x0000_s1085" style="position:absolute;margin-left:114.3pt;margin-top:128.1pt;width:26.1pt;height:30.5pt;z-index:251666944;mso-position-horizontal-relative:text;mso-position-vertical-relative:text" arcsize="10923f" filled="f" strokecolor="red" strokeweight="1.25pt">
                  <v:stroke dashstyle="1 1"/>
                  <v:textbox inset="5.85pt,.7pt,5.85pt,.7pt"/>
                </v:roundrect>
              </w:pict>
            </w:r>
            <w:r>
              <w:rPr>
                <w:noProof/>
              </w:rPr>
              <w:pict>
                <v:roundrect id="_x0000_s1084" style="position:absolute;margin-left:162.45pt;margin-top:128.1pt;width:24.3pt;height:30.5pt;z-index:251665920;mso-position-horizontal-relative:text;mso-position-vertical-relative:text" arcsize="10923f" filled="f" strokecolor="red" strokeweight="1.25pt">
                  <v:stroke dashstyle="1 1"/>
                  <v:textbox inset="5.85pt,.7pt,5.85pt,.7pt"/>
                </v:roundrect>
              </w:pict>
            </w:r>
            <w:r w:rsidR="00892063">
              <w:rPr>
                <w:noProof/>
              </w:rPr>
              <w:drawing>
                <wp:anchor distT="0" distB="0" distL="114300" distR="114300" simplePos="0" relativeHeight="251648512" behindDoc="0" locked="0" layoutInCell="1" allowOverlap="1">
                  <wp:simplePos x="0" y="0"/>
                  <wp:positionH relativeFrom="column">
                    <wp:posOffset>17780</wp:posOffset>
                  </wp:positionH>
                  <wp:positionV relativeFrom="paragraph">
                    <wp:posOffset>140335</wp:posOffset>
                  </wp:positionV>
                  <wp:extent cx="2912745" cy="2187575"/>
                  <wp:effectExtent l="19050" t="0" r="1905" b="0"/>
                  <wp:wrapSquare wrapText="bothSides"/>
                  <wp:docPr id="24" name="図 23" descr="windo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s.jpg"/>
                          <pic:cNvPicPr/>
                        </pic:nvPicPr>
                        <pic:blipFill>
                          <a:blip r:embed="rId8" cstate="print"/>
                          <a:stretch>
                            <a:fillRect/>
                          </a:stretch>
                        </pic:blipFill>
                        <pic:spPr>
                          <a:xfrm>
                            <a:off x="0" y="0"/>
                            <a:ext cx="2912745" cy="2187575"/>
                          </a:xfrm>
                          <a:prstGeom prst="rect">
                            <a:avLst/>
                          </a:prstGeom>
                        </pic:spPr>
                      </pic:pic>
                    </a:graphicData>
                  </a:graphic>
                </wp:anchor>
              </w:drawing>
            </w:r>
          </w:p>
        </w:tc>
      </w:tr>
      <w:tr w:rsidR="00F91006" w:rsidTr="000D16EF">
        <w:trPr>
          <w:trHeight w:val="1227"/>
        </w:trPr>
        <w:tc>
          <w:tcPr>
            <w:tcW w:w="4622" w:type="dxa"/>
          </w:tcPr>
          <w:p w:rsidR="00F91006" w:rsidRPr="000D16EF" w:rsidRDefault="00F91006" w:rsidP="000D16EF">
            <w:pPr>
              <w:jc w:val="left"/>
              <w:rPr>
                <w:sz w:val="20"/>
                <w:szCs w:val="20"/>
              </w:rPr>
            </w:pPr>
            <w:r w:rsidRPr="000D16EF">
              <w:rPr>
                <w:rFonts w:hint="eastAsia"/>
                <w:sz w:val="20"/>
                <w:szCs w:val="20"/>
              </w:rPr>
              <w:lastRenderedPageBreak/>
              <w:t>環境構築とファイルコピーが正しくできたかどうかを確認するために、</w:t>
            </w:r>
            <w:proofErr w:type="spellStart"/>
            <w:r w:rsidRPr="000D16EF">
              <w:rPr>
                <w:sz w:val="20"/>
                <w:szCs w:val="20"/>
              </w:rPr>
              <w:t>Planing</w:t>
            </w:r>
            <w:proofErr w:type="spellEnd"/>
            <w:r w:rsidRPr="000D16EF">
              <w:rPr>
                <w:rFonts w:hint="eastAsia"/>
                <w:sz w:val="20"/>
                <w:szCs w:val="20"/>
              </w:rPr>
              <w:t>メニューの</w:t>
            </w:r>
            <w:r w:rsidRPr="000D16EF">
              <w:rPr>
                <w:rFonts w:ascii="ＭＳ 明朝" w:hAnsi="ＭＳ 明朝" w:hint="eastAsia"/>
                <w:sz w:val="20"/>
                <w:szCs w:val="20"/>
              </w:rPr>
              <w:t>「レポート」→「レポート作成履歴」</w:t>
            </w:r>
            <w:r w:rsidRPr="000D16EF">
              <w:rPr>
                <w:rFonts w:hint="eastAsia"/>
                <w:sz w:val="20"/>
                <w:szCs w:val="20"/>
              </w:rPr>
              <w:t>から、『販管費予実』を選択して開いてください。</w:t>
            </w:r>
          </w:p>
          <w:p w:rsidR="00F91006" w:rsidRPr="000D16EF" w:rsidRDefault="00F91006" w:rsidP="000D16EF">
            <w:pPr>
              <w:jc w:val="left"/>
              <w:rPr>
                <w:sz w:val="20"/>
                <w:szCs w:val="20"/>
              </w:rPr>
            </w:pPr>
          </w:p>
        </w:tc>
        <w:tc>
          <w:tcPr>
            <w:tcW w:w="4802" w:type="dxa"/>
          </w:tcPr>
          <w:p w:rsidR="00F91006" w:rsidRDefault="00854FC1" w:rsidP="000D16EF">
            <w:pPr>
              <w:jc w:val="left"/>
              <w:rPr>
                <w:noProof/>
              </w:rPr>
            </w:pPr>
            <w:r>
              <w:rPr>
                <w:rFonts w:hint="eastAsia"/>
                <w:noProof/>
              </w:rPr>
              <w:drawing>
                <wp:inline distT="0" distB="0" distL="0" distR="0">
                  <wp:extent cx="2428875" cy="1724025"/>
                  <wp:effectExtent l="1905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428875" cy="1724025"/>
                          </a:xfrm>
                          <a:prstGeom prst="rect">
                            <a:avLst/>
                          </a:prstGeom>
                          <a:noFill/>
                          <a:ln w="9525">
                            <a:noFill/>
                            <a:miter lim="800000"/>
                            <a:headEnd/>
                            <a:tailEnd/>
                          </a:ln>
                        </pic:spPr>
                      </pic:pic>
                    </a:graphicData>
                  </a:graphic>
                </wp:inline>
              </w:drawing>
            </w:r>
          </w:p>
        </w:tc>
      </w:tr>
      <w:tr w:rsidR="00F91006" w:rsidTr="000D16EF">
        <w:trPr>
          <w:trHeight w:val="1621"/>
        </w:trPr>
        <w:tc>
          <w:tcPr>
            <w:tcW w:w="4622" w:type="dxa"/>
          </w:tcPr>
          <w:p w:rsidR="00F91006" w:rsidRPr="000D16EF" w:rsidRDefault="00F91006" w:rsidP="000D16EF">
            <w:pPr>
              <w:jc w:val="left"/>
              <w:rPr>
                <w:sz w:val="20"/>
                <w:szCs w:val="20"/>
              </w:rPr>
            </w:pPr>
            <w:r w:rsidRPr="000D16EF">
              <w:rPr>
                <w:rFonts w:hint="eastAsia"/>
                <w:sz w:val="20"/>
                <w:szCs w:val="20"/>
              </w:rPr>
              <w:t>右図のような</w:t>
            </w:r>
            <w:r w:rsidRPr="000D16EF">
              <w:rPr>
                <w:sz w:val="20"/>
                <w:szCs w:val="20"/>
              </w:rPr>
              <w:t>Planning</w:t>
            </w:r>
            <w:r w:rsidRPr="000D16EF">
              <w:rPr>
                <w:rFonts w:hint="eastAsia"/>
                <w:sz w:val="20"/>
                <w:szCs w:val="20"/>
              </w:rPr>
              <w:t>レポートが正しく表示されていれば成功です。</w:t>
            </w:r>
          </w:p>
          <w:p w:rsidR="00F91006" w:rsidRPr="000D16EF" w:rsidRDefault="00F91006" w:rsidP="000D16EF">
            <w:pPr>
              <w:jc w:val="left"/>
              <w:rPr>
                <w:sz w:val="20"/>
                <w:szCs w:val="20"/>
              </w:rPr>
            </w:pPr>
          </w:p>
          <w:p w:rsidR="00F91006" w:rsidRPr="000D16EF" w:rsidRDefault="00F91006" w:rsidP="000544F6">
            <w:pPr>
              <w:rPr>
                <w:sz w:val="20"/>
                <w:szCs w:val="20"/>
              </w:rPr>
            </w:pPr>
            <w:r w:rsidRPr="000D16EF">
              <w:rPr>
                <w:rFonts w:hint="eastAsia"/>
                <w:sz w:val="20"/>
                <w:szCs w:val="20"/>
              </w:rPr>
              <w:t>※うまく表示されない場合は、前提条件のデモ環境構築が誤っている可能性があります。デモ環境構築手順を見直ししていただくか、または右図のイメージを参考に、新規のレポート作成機能を使って同等のレポートを新規作成し、それを</w:t>
            </w:r>
            <w:proofErr w:type="spellStart"/>
            <w:r w:rsidRPr="000D16EF">
              <w:rPr>
                <w:sz w:val="20"/>
                <w:szCs w:val="20"/>
              </w:rPr>
              <w:t>ppr</w:t>
            </w:r>
            <w:proofErr w:type="spellEnd"/>
            <w:r w:rsidRPr="000D16EF">
              <w:rPr>
                <w:rFonts w:hint="eastAsia"/>
                <w:sz w:val="20"/>
                <w:szCs w:val="20"/>
              </w:rPr>
              <w:t>形式で保存してください。</w:t>
            </w:r>
          </w:p>
          <w:p w:rsidR="00F91006" w:rsidRPr="000D16EF" w:rsidRDefault="00F91006" w:rsidP="000D16EF">
            <w:pPr>
              <w:jc w:val="left"/>
              <w:rPr>
                <w:sz w:val="20"/>
                <w:szCs w:val="20"/>
              </w:rPr>
            </w:pPr>
          </w:p>
        </w:tc>
        <w:tc>
          <w:tcPr>
            <w:tcW w:w="4802" w:type="dxa"/>
          </w:tcPr>
          <w:p w:rsidR="00F91006" w:rsidRDefault="00854FC1" w:rsidP="000D16EF">
            <w:pPr>
              <w:jc w:val="left"/>
              <w:rPr>
                <w:noProof/>
              </w:rPr>
            </w:pPr>
            <w:r>
              <w:rPr>
                <w:rFonts w:hint="eastAsia"/>
                <w:noProof/>
              </w:rPr>
              <w:drawing>
                <wp:inline distT="0" distB="0" distL="0" distR="0">
                  <wp:extent cx="2819400" cy="2028825"/>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819400" cy="2028825"/>
                          </a:xfrm>
                          <a:prstGeom prst="rect">
                            <a:avLst/>
                          </a:prstGeom>
                          <a:noFill/>
                          <a:ln w="9525">
                            <a:noFill/>
                            <a:miter lim="800000"/>
                            <a:headEnd/>
                            <a:tailEnd/>
                          </a:ln>
                        </pic:spPr>
                      </pic:pic>
                    </a:graphicData>
                  </a:graphic>
                </wp:inline>
              </w:drawing>
            </w:r>
          </w:p>
        </w:tc>
      </w:tr>
      <w:tr w:rsidR="009A61FF" w:rsidTr="000D16EF">
        <w:trPr>
          <w:trHeight w:val="2124"/>
        </w:trPr>
        <w:tc>
          <w:tcPr>
            <w:tcW w:w="4622" w:type="dxa"/>
          </w:tcPr>
          <w:p w:rsidR="009A61FF" w:rsidRPr="000D16EF" w:rsidRDefault="009A61FF" w:rsidP="002074F3">
            <w:pPr>
              <w:ind w:left="211" w:hangingChars="100" w:hanging="211"/>
              <w:jc w:val="left"/>
              <w:rPr>
                <w:b/>
                <w:u w:val="single"/>
              </w:rPr>
            </w:pPr>
            <w:r>
              <w:rPr>
                <w:rFonts w:hint="eastAsia"/>
                <w:b/>
                <w:u w:val="single"/>
              </w:rPr>
              <w:t xml:space="preserve">デモ　</w:t>
            </w:r>
            <w:r w:rsidRPr="000D16EF">
              <w:rPr>
                <w:rFonts w:hint="eastAsia"/>
                <w:b/>
                <w:u w:val="single"/>
              </w:rPr>
              <w:t>販管費予実レポートの作成</w:t>
            </w:r>
          </w:p>
          <w:p w:rsidR="009A61FF" w:rsidRPr="000D16EF" w:rsidRDefault="009A61FF" w:rsidP="000D16EF">
            <w:pPr>
              <w:jc w:val="left"/>
              <w:rPr>
                <w:sz w:val="20"/>
                <w:szCs w:val="20"/>
              </w:rPr>
            </w:pPr>
            <w:proofErr w:type="spellStart"/>
            <w:r w:rsidRPr="000D16EF">
              <w:rPr>
                <w:sz w:val="20"/>
                <w:szCs w:val="20"/>
              </w:rPr>
              <w:t>Planing</w:t>
            </w:r>
            <w:proofErr w:type="spellEnd"/>
            <w:r w:rsidRPr="000D16EF">
              <w:rPr>
                <w:rFonts w:hint="eastAsia"/>
                <w:sz w:val="20"/>
                <w:szCs w:val="20"/>
              </w:rPr>
              <w:t>メニューの</w:t>
            </w:r>
            <w:r w:rsidRPr="000D16EF">
              <w:rPr>
                <w:rFonts w:ascii="ＭＳ 明朝" w:hAnsi="ＭＳ 明朝" w:hint="eastAsia"/>
                <w:sz w:val="20"/>
                <w:szCs w:val="20"/>
              </w:rPr>
              <w:t>「レポート」→「</w:t>
            </w:r>
            <w:proofErr w:type="spellStart"/>
            <w:r w:rsidRPr="000D16EF">
              <w:rPr>
                <w:rFonts w:ascii="ＭＳ 明朝" w:hAnsi="ＭＳ 明朝"/>
                <w:sz w:val="20"/>
                <w:szCs w:val="20"/>
              </w:rPr>
              <w:t>PowerPlayReport</w:t>
            </w:r>
            <w:proofErr w:type="spellEnd"/>
            <w:r w:rsidRPr="000D16EF">
              <w:rPr>
                <w:rFonts w:ascii="ＭＳ 明朝" w:hAnsi="ＭＳ 明朝" w:hint="eastAsia"/>
                <w:sz w:val="20"/>
                <w:szCs w:val="20"/>
              </w:rPr>
              <w:t>の</w:t>
            </w:r>
            <w:r w:rsidRPr="000D16EF">
              <w:rPr>
                <w:rFonts w:ascii="ＭＳ 明朝" w:hAnsi="ＭＳ 明朝"/>
                <w:sz w:val="20"/>
                <w:szCs w:val="20"/>
              </w:rPr>
              <w:t>EXCEL</w:t>
            </w:r>
            <w:r w:rsidRPr="000D16EF">
              <w:rPr>
                <w:rFonts w:ascii="ＭＳ 明朝" w:hAnsi="ＭＳ 明朝" w:hint="eastAsia"/>
                <w:sz w:val="20"/>
                <w:szCs w:val="20"/>
              </w:rPr>
              <w:t>変換」を選択してください。</w:t>
            </w:r>
          </w:p>
        </w:tc>
        <w:tc>
          <w:tcPr>
            <w:tcW w:w="4802" w:type="dxa"/>
          </w:tcPr>
          <w:p w:rsidR="009A61FF" w:rsidRDefault="00650968" w:rsidP="000D16EF">
            <w:pPr>
              <w:jc w:val="left"/>
              <w:rPr>
                <w:noProof/>
              </w:rPr>
            </w:pPr>
            <w:r>
              <w:rPr>
                <w:noProof/>
              </w:rPr>
              <w:pict>
                <v:roundrect id="_x0000_s1062" style="position:absolute;margin-left:87.5pt;margin-top:44.5pt;width:108pt;height:18pt;z-index:251659776;mso-position-horizontal-relative:text;mso-position-vertical-relative:text" arcsize="10923f" filled="f" strokecolor="red" strokeweight="1.25pt">
                  <v:stroke dashstyle="1 1"/>
                  <v:textbox inset="5.85pt,.7pt,5.85pt,.7pt"/>
                </v:roundrect>
              </w:pict>
            </w:r>
            <w:r w:rsidR="009A61FF">
              <w:rPr>
                <w:rFonts w:hint="eastAsia"/>
                <w:noProof/>
              </w:rPr>
              <w:drawing>
                <wp:inline distT="0" distB="0" distL="0" distR="0">
                  <wp:extent cx="2628900" cy="1876425"/>
                  <wp:effectExtent l="19050" t="0" r="0" b="0"/>
                  <wp:docPr id="4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628900" cy="1876425"/>
                          </a:xfrm>
                          <a:prstGeom prst="rect">
                            <a:avLst/>
                          </a:prstGeom>
                          <a:noFill/>
                          <a:ln w="9525">
                            <a:noFill/>
                            <a:miter lim="800000"/>
                            <a:headEnd/>
                            <a:tailEnd/>
                          </a:ln>
                        </pic:spPr>
                      </pic:pic>
                    </a:graphicData>
                  </a:graphic>
                </wp:inline>
              </w:drawing>
            </w:r>
          </w:p>
        </w:tc>
      </w:tr>
      <w:tr w:rsidR="009A61FF" w:rsidTr="000D16EF">
        <w:trPr>
          <w:trHeight w:val="2124"/>
        </w:trPr>
        <w:tc>
          <w:tcPr>
            <w:tcW w:w="4622" w:type="dxa"/>
          </w:tcPr>
          <w:p w:rsidR="009A61FF" w:rsidRPr="000D16EF" w:rsidRDefault="009A61FF" w:rsidP="000D16EF">
            <w:pPr>
              <w:jc w:val="left"/>
              <w:rPr>
                <w:sz w:val="20"/>
                <w:szCs w:val="20"/>
              </w:rPr>
            </w:pPr>
            <w:r w:rsidRPr="000D16EF">
              <w:rPr>
                <w:rFonts w:hint="eastAsia"/>
                <w:sz w:val="20"/>
                <w:szCs w:val="20"/>
              </w:rPr>
              <w:lastRenderedPageBreak/>
              <w:t>右図のようなサブウィンドウが開きますので、「対象ファイル検索」を押してください。</w:t>
            </w:r>
          </w:p>
          <w:p w:rsidR="009A61FF" w:rsidRPr="000D16EF" w:rsidRDefault="009A61FF" w:rsidP="000D16EF">
            <w:pPr>
              <w:jc w:val="left"/>
              <w:rPr>
                <w:sz w:val="20"/>
                <w:szCs w:val="20"/>
              </w:rPr>
            </w:pPr>
          </w:p>
        </w:tc>
        <w:tc>
          <w:tcPr>
            <w:tcW w:w="4802" w:type="dxa"/>
          </w:tcPr>
          <w:p w:rsidR="009A61FF" w:rsidRDefault="00650968" w:rsidP="000D16EF">
            <w:pPr>
              <w:jc w:val="left"/>
              <w:rPr>
                <w:noProof/>
              </w:rPr>
            </w:pPr>
            <w:r w:rsidRPr="00650968">
              <w:rPr>
                <w:noProof/>
                <w:sz w:val="20"/>
                <w:szCs w:val="20"/>
              </w:rPr>
              <w:pict>
                <v:roundrect id="_x0000_s1079" style="position:absolute;margin-left:4.8pt;margin-top:52.65pt;width:45.45pt;height:15pt;z-index:251660800;mso-position-horizontal-relative:text;mso-position-vertical-relative:text" arcsize="10923f" filled="f" strokecolor="red" strokeweight="1.25pt">
                  <v:stroke dashstyle="1 1"/>
                  <v:textbox inset="5.85pt,.7pt,5.85pt,.7pt"/>
                </v:roundrect>
              </w:pict>
            </w:r>
            <w:r w:rsidR="009A61FF">
              <w:rPr>
                <w:noProof/>
              </w:rPr>
              <w:drawing>
                <wp:inline distT="0" distB="0" distL="0" distR="0">
                  <wp:extent cx="2912110" cy="2548890"/>
                  <wp:effectExtent l="19050" t="0" r="2540" b="0"/>
                  <wp:docPr id="58" name="図 57" descr="予実対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実対比.jpg"/>
                          <pic:cNvPicPr/>
                        </pic:nvPicPr>
                        <pic:blipFill>
                          <a:blip r:embed="rId12" cstate="print"/>
                          <a:stretch>
                            <a:fillRect/>
                          </a:stretch>
                        </pic:blipFill>
                        <pic:spPr>
                          <a:xfrm>
                            <a:off x="0" y="0"/>
                            <a:ext cx="2912110" cy="2548890"/>
                          </a:xfrm>
                          <a:prstGeom prst="rect">
                            <a:avLst/>
                          </a:prstGeom>
                        </pic:spPr>
                      </pic:pic>
                    </a:graphicData>
                  </a:graphic>
                </wp:inline>
              </w:drawing>
            </w:r>
          </w:p>
        </w:tc>
      </w:tr>
      <w:tr w:rsidR="009A61FF" w:rsidTr="000D16EF">
        <w:trPr>
          <w:trHeight w:val="2124"/>
        </w:trPr>
        <w:tc>
          <w:tcPr>
            <w:tcW w:w="4622" w:type="dxa"/>
          </w:tcPr>
          <w:p w:rsidR="009A61FF" w:rsidRPr="000D16EF" w:rsidRDefault="009A61FF" w:rsidP="000D16EF">
            <w:pPr>
              <w:jc w:val="left"/>
              <w:rPr>
                <w:sz w:val="20"/>
                <w:szCs w:val="20"/>
              </w:rPr>
            </w:pPr>
            <w:r w:rsidRPr="000D16EF">
              <w:rPr>
                <w:rFonts w:hint="eastAsia"/>
                <w:sz w:val="20"/>
                <w:szCs w:val="20"/>
              </w:rPr>
              <w:t>右図のようなファイル検索ウィンドウが開きますので、さらに「参照」ボタンを押してフォルダの参照ウィンドウを開き、</w:t>
            </w:r>
            <w:r w:rsidRPr="000D16EF">
              <w:rPr>
                <w:sz w:val="20"/>
                <w:szCs w:val="20"/>
              </w:rPr>
              <w:t>Planning</w:t>
            </w:r>
            <w:r w:rsidRPr="000D16EF">
              <w:rPr>
                <w:rFonts w:hint="eastAsia"/>
                <w:sz w:val="20"/>
                <w:szCs w:val="20"/>
              </w:rPr>
              <w:t>のワークフォルダ（通常は</w:t>
            </w:r>
            <w:r w:rsidRPr="000D16EF">
              <w:rPr>
                <w:sz w:val="20"/>
                <w:szCs w:val="20"/>
              </w:rPr>
              <w:t>C:\ssjPlanning\Work</w:t>
            </w:r>
            <w:r w:rsidRPr="000D16EF">
              <w:rPr>
                <w:rFonts w:hint="eastAsia"/>
                <w:sz w:val="20"/>
                <w:szCs w:val="20"/>
              </w:rPr>
              <w:t>）を選択して「ＯＫ」ボタンを押してください。</w:t>
            </w:r>
          </w:p>
        </w:tc>
        <w:tc>
          <w:tcPr>
            <w:tcW w:w="4802" w:type="dxa"/>
          </w:tcPr>
          <w:p w:rsidR="009A61FF" w:rsidRDefault="00650968" w:rsidP="000D16EF">
            <w:pPr>
              <w:jc w:val="left"/>
              <w:rPr>
                <w:noProof/>
              </w:rPr>
            </w:pPr>
            <w:r>
              <w:rPr>
                <w:noProof/>
              </w:rPr>
              <w:pict>
                <v:roundrect id="_x0000_s1065" style="position:absolute;margin-left:160.2pt;margin-top:24.8pt;width:30.75pt;height:18.35pt;z-index:251654656;mso-position-horizontal-relative:text;mso-position-vertical-relative:text" arcsize="10923f" filled="f" strokecolor="red" strokeweight="1.25pt">
                  <v:stroke dashstyle="1 1"/>
                  <v:textbox inset="5.85pt,.7pt,5.85pt,.7pt"/>
                </v:roundrect>
              </w:pict>
            </w:r>
            <w:r>
              <w:rPr>
                <w:noProof/>
              </w:rPr>
              <w:pict>
                <v:roundrect id="_x0000_s1064" style="position:absolute;margin-left:104.8pt;margin-top:151.15pt;width:46.05pt;height:18pt;z-index:251655680;mso-position-horizontal-relative:text;mso-position-vertical-relative:text" arcsize="10923f" filled="f" strokecolor="red" strokeweight="1.25pt">
                  <v:stroke dashstyle="1 1"/>
                  <v:textbox inset="5.85pt,.7pt,5.85pt,.7pt"/>
                </v:roundrect>
              </w:pict>
            </w:r>
            <w:r w:rsidR="009A61FF">
              <w:rPr>
                <w:rFonts w:hint="eastAsia"/>
                <w:noProof/>
              </w:rPr>
              <w:drawing>
                <wp:inline distT="0" distB="0" distL="0" distR="0">
                  <wp:extent cx="2457450" cy="2105025"/>
                  <wp:effectExtent l="19050" t="0" r="0" b="0"/>
                  <wp:docPr id="44"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2457450" cy="2105025"/>
                          </a:xfrm>
                          <a:prstGeom prst="rect">
                            <a:avLst/>
                          </a:prstGeom>
                          <a:noFill/>
                          <a:ln w="9525">
                            <a:noFill/>
                            <a:miter lim="800000"/>
                            <a:headEnd/>
                            <a:tailEnd/>
                          </a:ln>
                        </pic:spPr>
                      </pic:pic>
                    </a:graphicData>
                  </a:graphic>
                </wp:inline>
              </w:drawing>
            </w:r>
          </w:p>
        </w:tc>
      </w:tr>
      <w:tr w:rsidR="009A61FF" w:rsidTr="000D16EF">
        <w:trPr>
          <w:trHeight w:val="2690"/>
        </w:trPr>
        <w:tc>
          <w:tcPr>
            <w:tcW w:w="4622" w:type="dxa"/>
          </w:tcPr>
          <w:p w:rsidR="009A61FF" w:rsidRPr="000D16EF" w:rsidRDefault="00650968" w:rsidP="000D16EF">
            <w:pPr>
              <w:jc w:val="left"/>
              <w:rPr>
                <w:sz w:val="20"/>
                <w:szCs w:val="20"/>
              </w:rPr>
            </w:pPr>
            <w:r w:rsidRPr="00650968">
              <w:rPr>
                <w:noProof/>
              </w:rPr>
              <w:pict>
                <v:roundrect id="_x0000_s1068" style="position:absolute;margin-left:320.25pt;margin-top:637pt;width:53.65pt;height:27.15pt;z-index:251656704;mso-position-horizontal-relative:text;mso-position-vertical-relative:text" arcsize="10923f" filled="f" strokecolor="red" strokeweight="1.25pt">
                  <v:stroke dashstyle="1 1"/>
                  <v:textbox inset="5.85pt,.7pt,5.85pt,.7pt"/>
                </v:roundrect>
              </w:pict>
            </w:r>
            <w:r w:rsidR="009A61FF" w:rsidRPr="000D16EF">
              <w:rPr>
                <w:rFonts w:hint="eastAsia"/>
                <w:sz w:val="20"/>
                <w:szCs w:val="20"/>
              </w:rPr>
              <w:t>右図のように、「販管費予実</w:t>
            </w:r>
            <w:r w:rsidR="009A61FF" w:rsidRPr="000D16EF">
              <w:rPr>
                <w:sz w:val="20"/>
                <w:szCs w:val="20"/>
              </w:rPr>
              <w:t>.</w:t>
            </w:r>
            <w:proofErr w:type="spellStart"/>
            <w:r w:rsidR="009A61FF" w:rsidRPr="000D16EF">
              <w:rPr>
                <w:sz w:val="20"/>
                <w:szCs w:val="20"/>
              </w:rPr>
              <w:t>ppr</w:t>
            </w:r>
            <w:proofErr w:type="spellEnd"/>
            <w:r w:rsidR="009A61FF" w:rsidRPr="000D16EF">
              <w:rPr>
                <w:rFonts w:hint="eastAsia"/>
                <w:sz w:val="20"/>
                <w:szCs w:val="20"/>
              </w:rPr>
              <w:t>」の左にチェックをつけて、「実行」→「追加」を押してください。</w:t>
            </w:r>
          </w:p>
        </w:tc>
        <w:tc>
          <w:tcPr>
            <w:tcW w:w="4802" w:type="dxa"/>
          </w:tcPr>
          <w:p w:rsidR="009A61FF" w:rsidRDefault="00650968" w:rsidP="000D16EF">
            <w:pPr>
              <w:jc w:val="left"/>
              <w:rPr>
                <w:noProof/>
              </w:rPr>
            </w:pPr>
            <w:r>
              <w:rPr>
                <w:noProof/>
              </w:rPr>
              <w:pict>
                <v:roundrect id="_x0000_s1066" style="position:absolute;margin-left:4.8pt;margin-top:98.6pt;width:54pt;height:8.95pt;z-index:251657728;mso-position-horizontal-relative:text;mso-position-vertical-relative:text" arcsize="10923f" filled="f" strokecolor="red" strokeweight="1.25pt">
                  <v:stroke dashstyle="1 1"/>
                  <v:textbox inset="5.85pt,.7pt,5.85pt,.7pt"/>
                </v:roundrect>
              </w:pict>
            </w:r>
            <w:r>
              <w:rPr>
                <w:noProof/>
              </w:rPr>
              <w:pict>
                <v:roundrect id="_x0000_s1067" style="position:absolute;margin-left:43.2pt;margin-top:7pt;width:53.65pt;height:27.15pt;z-index:251658752;mso-position-horizontal-relative:text;mso-position-vertical-relative:text" arcsize="10923f" filled="f" strokecolor="red" strokeweight="1.25pt">
                  <v:stroke dashstyle="1 1"/>
                  <v:textbox inset="5.85pt,.7pt,5.85pt,.7pt"/>
                </v:roundrect>
              </w:pict>
            </w:r>
            <w:r w:rsidR="009A61FF">
              <w:rPr>
                <w:rFonts w:hint="eastAsia"/>
                <w:noProof/>
              </w:rPr>
              <w:drawing>
                <wp:inline distT="0" distB="0" distL="0" distR="0">
                  <wp:extent cx="2590800" cy="1762125"/>
                  <wp:effectExtent l="19050" t="0" r="0" b="0"/>
                  <wp:docPr id="45"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2590800" cy="1762125"/>
                          </a:xfrm>
                          <a:prstGeom prst="rect">
                            <a:avLst/>
                          </a:prstGeom>
                          <a:noFill/>
                          <a:ln w="9525">
                            <a:noFill/>
                            <a:miter lim="800000"/>
                            <a:headEnd/>
                            <a:tailEnd/>
                          </a:ln>
                        </pic:spPr>
                      </pic:pic>
                    </a:graphicData>
                  </a:graphic>
                </wp:inline>
              </w:drawing>
            </w:r>
          </w:p>
        </w:tc>
      </w:tr>
      <w:tr w:rsidR="009A61FF" w:rsidTr="000D16EF">
        <w:trPr>
          <w:trHeight w:val="1767"/>
        </w:trPr>
        <w:tc>
          <w:tcPr>
            <w:tcW w:w="4622" w:type="dxa"/>
          </w:tcPr>
          <w:p w:rsidR="009A61FF" w:rsidRPr="000D16EF" w:rsidRDefault="009A61FF" w:rsidP="000D16EF">
            <w:pPr>
              <w:jc w:val="left"/>
              <w:rPr>
                <w:sz w:val="20"/>
                <w:szCs w:val="20"/>
              </w:rPr>
            </w:pPr>
            <w:r w:rsidRPr="000D16EF">
              <w:rPr>
                <w:rFonts w:hint="eastAsia"/>
                <w:sz w:val="20"/>
                <w:szCs w:val="20"/>
              </w:rPr>
              <w:lastRenderedPageBreak/>
              <w:t>右図の画面に戻った後、さらにチェックを忘れずにつけてください。</w:t>
            </w:r>
          </w:p>
          <w:p w:rsidR="009A61FF" w:rsidRPr="000D16EF" w:rsidRDefault="009A61FF" w:rsidP="000D16EF">
            <w:pPr>
              <w:jc w:val="left"/>
              <w:rPr>
                <w:sz w:val="20"/>
                <w:szCs w:val="20"/>
              </w:rPr>
            </w:pPr>
            <w:r w:rsidRPr="000D16EF">
              <w:rPr>
                <w:rFonts w:hint="eastAsia"/>
                <w:sz w:val="20"/>
                <w:szCs w:val="20"/>
              </w:rPr>
              <w:t>その後、保存フォルダ指定を押してください。</w:t>
            </w:r>
          </w:p>
          <w:p w:rsidR="009A61FF" w:rsidRPr="000D16EF" w:rsidRDefault="009A61FF" w:rsidP="000D16EF">
            <w:pPr>
              <w:jc w:val="left"/>
              <w:rPr>
                <w:sz w:val="20"/>
                <w:szCs w:val="20"/>
              </w:rPr>
            </w:pPr>
          </w:p>
        </w:tc>
        <w:tc>
          <w:tcPr>
            <w:tcW w:w="4802" w:type="dxa"/>
          </w:tcPr>
          <w:p w:rsidR="009A61FF" w:rsidRDefault="00650968" w:rsidP="000D16EF">
            <w:pPr>
              <w:jc w:val="left"/>
              <w:rPr>
                <w:noProof/>
              </w:rPr>
            </w:pPr>
            <w:r>
              <w:rPr>
                <w:noProof/>
              </w:rPr>
              <w:pict>
                <v:roundrect id="_x0000_s1080" style="position:absolute;margin-left:-162.55pt;margin-top:44.55pt;width:108.45pt;height:9pt;z-index:251661824;mso-position-horizontal-relative:text;mso-position-vertical-relative:text" arcsize="10923f" filled="f" strokecolor="red" strokeweight="1.25pt">
                  <v:stroke dashstyle="1 1"/>
                  <v:textbox inset="5.85pt,.7pt,5.85pt,.7pt"/>
                </v:roundrect>
              </w:pict>
            </w:r>
            <w:r w:rsidR="009A61FF">
              <w:rPr>
                <w:noProof/>
              </w:rPr>
              <w:drawing>
                <wp:anchor distT="0" distB="0" distL="114300" distR="114300" simplePos="0" relativeHeight="251649536" behindDoc="0" locked="0" layoutInCell="1" allowOverlap="1">
                  <wp:simplePos x="0" y="0"/>
                  <wp:positionH relativeFrom="column">
                    <wp:posOffset>17780</wp:posOffset>
                  </wp:positionH>
                  <wp:positionV relativeFrom="paragraph">
                    <wp:posOffset>-6781165</wp:posOffset>
                  </wp:positionV>
                  <wp:extent cx="2503170" cy="2190750"/>
                  <wp:effectExtent l="19050" t="0" r="0" b="0"/>
                  <wp:wrapSquare wrapText="bothSides"/>
                  <wp:docPr id="59" name="図 58" descr="予実対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実対比.jpg"/>
                          <pic:cNvPicPr/>
                        </pic:nvPicPr>
                        <pic:blipFill>
                          <a:blip r:embed="rId12" cstate="print"/>
                          <a:stretch>
                            <a:fillRect/>
                          </a:stretch>
                        </pic:blipFill>
                        <pic:spPr>
                          <a:xfrm>
                            <a:off x="0" y="0"/>
                            <a:ext cx="2503170" cy="2190750"/>
                          </a:xfrm>
                          <a:prstGeom prst="rect">
                            <a:avLst/>
                          </a:prstGeom>
                        </pic:spPr>
                      </pic:pic>
                    </a:graphicData>
                  </a:graphic>
                </wp:anchor>
              </w:drawing>
            </w:r>
          </w:p>
        </w:tc>
      </w:tr>
      <w:tr w:rsidR="009A61FF" w:rsidTr="000D16EF">
        <w:trPr>
          <w:trHeight w:val="1767"/>
        </w:trPr>
        <w:tc>
          <w:tcPr>
            <w:tcW w:w="4622" w:type="dxa"/>
          </w:tcPr>
          <w:p w:rsidR="009A61FF" w:rsidRPr="000D16EF" w:rsidRDefault="009A61FF" w:rsidP="000D16EF">
            <w:pPr>
              <w:jc w:val="left"/>
              <w:rPr>
                <w:sz w:val="20"/>
                <w:szCs w:val="20"/>
              </w:rPr>
            </w:pPr>
            <w:r w:rsidRPr="000D16EF">
              <w:rPr>
                <w:rFonts w:hint="eastAsia"/>
                <w:sz w:val="20"/>
                <w:szCs w:val="20"/>
              </w:rPr>
              <w:t>先ほどと同様に</w:t>
            </w:r>
            <w:r w:rsidRPr="000D16EF">
              <w:rPr>
                <w:sz w:val="20"/>
                <w:szCs w:val="20"/>
              </w:rPr>
              <w:t>Planning</w:t>
            </w:r>
            <w:r w:rsidRPr="000D16EF">
              <w:rPr>
                <w:rFonts w:hint="eastAsia"/>
                <w:sz w:val="20"/>
                <w:szCs w:val="20"/>
              </w:rPr>
              <w:t>のワークフォルダ（通常は</w:t>
            </w:r>
            <w:r w:rsidRPr="000D16EF">
              <w:rPr>
                <w:sz w:val="20"/>
                <w:szCs w:val="20"/>
              </w:rPr>
              <w:t>C:\ssjPlanning\Work</w:t>
            </w:r>
            <w:r w:rsidRPr="000D16EF">
              <w:rPr>
                <w:rFonts w:hint="eastAsia"/>
                <w:sz w:val="20"/>
                <w:szCs w:val="20"/>
              </w:rPr>
              <w:t>）を選択して「ＯＫ」ボタンを押してください。</w:t>
            </w:r>
          </w:p>
        </w:tc>
        <w:tc>
          <w:tcPr>
            <w:tcW w:w="4802" w:type="dxa"/>
          </w:tcPr>
          <w:p w:rsidR="009A61FF" w:rsidRDefault="009A61FF" w:rsidP="000D16EF">
            <w:pPr>
              <w:jc w:val="left"/>
              <w:rPr>
                <w:noProof/>
              </w:rPr>
            </w:pPr>
            <w:r>
              <w:rPr>
                <w:rFonts w:hint="eastAsia"/>
                <w:noProof/>
              </w:rPr>
              <w:drawing>
                <wp:inline distT="0" distB="0" distL="0" distR="0">
                  <wp:extent cx="1343025" cy="1057275"/>
                  <wp:effectExtent l="19050" t="0" r="9525" b="0"/>
                  <wp:docPr id="47"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1343025" cy="1057275"/>
                          </a:xfrm>
                          <a:prstGeom prst="rect">
                            <a:avLst/>
                          </a:prstGeom>
                          <a:noFill/>
                          <a:ln w="9525">
                            <a:noFill/>
                            <a:miter lim="800000"/>
                            <a:headEnd/>
                            <a:tailEnd/>
                          </a:ln>
                        </pic:spPr>
                      </pic:pic>
                    </a:graphicData>
                  </a:graphic>
                </wp:inline>
              </w:drawing>
            </w:r>
          </w:p>
        </w:tc>
      </w:tr>
      <w:tr w:rsidR="009A61FF" w:rsidTr="000D16EF">
        <w:trPr>
          <w:trHeight w:val="1792"/>
        </w:trPr>
        <w:tc>
          <w:tcPr>
            <w:tcW w:w="4622" w:type="dxa"/>
          </w:tcPr>
          <w:p w:rsidR="009A61FF" w:rsidRPr="000D16EF" w:rsidRDefault="009A61FF" w:rsidP="000D16EF">
            <w:pPr>
              <w:jc w:val="left"/>
              <w:rPr>
                <w:sz w:val="20"/>
                <w:szCs w:val="20"/>
              </w:rPr>
            </w:pPr>
            <w:r w:rsidRPr="000D16EF">
              <w:rPr>
                <w:rFonts w:hint="eastAsia"/>
                <w:sz w:val="20"/>
                <w:szCs w:val="20"/>
              </w:rPr>
              <w:t>右図のように出力形式として「書式設定テンプレートシートを使用する」を選択し、「既存ファイル指定」を押してください。</w:t>
            </w:r>
          </w:p>
        </w:tc>
        <w:tc>
          <w:tcPr>
            <w:tcW w:w="4802" w:type="dxa"/>
          </w:tcPr>
          <w:p w:rsidR="009A61FF" w:rsidRDefault="00650968" w:rsidP="000D16EF">
            <w:pPr>
              <w:jc w:val="left"/>
              <w:rPr>
                <w:noProof/>
              </w:rPr>
            </w:pPr>
            <w:r>
              <w:rPr>
                <w:noProof/>
              </w:rPr>
              <w:pict>
                <v:roundrect id="_x0000_s1082" style="position:absolute;margin-left:2.55pt;margin-top:161.05pt;width:45.5pt;height:11.65pt;z-index:251663872;mso-position-horizontal-relative:text;mso-position-vertical-relative:text" arcsize="10923f" filled="f" strokecolor="red" strokeweight="1.25pt">
                  <v:stroke dashstyle="1 1"/>
                  <v:textbox inset="5.85pt,.7pt,5.85pt,.7pt"/>
                </v:roundrect>
              </w:pict>
            </w:r>
            <w:r>
              <w:rPr>
                <w:noProof/>
              </w:rPr>
              <w:pict>
                <v:roundrect id="_x0000_s1081" style="position:absolute;margin-left:59.55pt;margin-top:149.4pt;width:76.4pt;height:11.65pt;z-index:251662848;mso-position-horizontal-relative:text;mso-position-vertical-relative:text" arcsize="10923f" filled="f" strokecolor="red" strokeweight="1.25pt">
                  <v:stroke dashstyle="1 1"/>
                  <v:textbox inset="5.85pt,.7pt,5.85pt,.7pt"/>
                </v:roundrect>
              </w:pict>
            </w:r>
            <w:r w:rsidR="009A61FF">
              <w:rPr>
                <w:noProof/>
              </w:rPr>
              <w:drawing>
                <wp:anchor distT="0" distB="0" distL="114300" distR="114300" simplePos="0" relativeHeight="251650560" behindDoc="0" locked="0" layoutInCell="1" allowOverlap="1">
                  <wp:simplePos x="0" y="0"/>
                  <wp:positionH relativeFrom="column">
                    <wp:posOffset>17909</wp:posOffset>
                  </wp:positionH>
                  <wp:positionV relativeFrom="paragraph">
                    <wp:posOffset>98970</wp:posOffset>
                  </wp:positionV>
                  <wp:extent cx="2912343" cy="2546857"/>
                  <wp:effectExtent l="19050" t="0" r="2307" b="0"/>
                  <wp:wrapSquare wrapText="bothSides"/>
                  <wp:docPr id="60" name="図 59" descr="予実対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実対比.jpg"/>
                          <pic:cNvPicPr/>
                        </pic:nvPicPr>
                        <pic:blipFill>
                          <a:blip r:embed="rId12" cstate="print"/>
                          <a:stretch>
                            <a:fillRect/>
                          </a:stretch>
                        </pic:blipFill>
                        <pic:spPr>
                          <a:xfrm>
                            <a:off x="0" y="0"/>
                            <a:ext cx="2912343" cy="2546857"/>
                          </a:xfrm>
                          <a:prstGeom prst="rect">
                            <a:avLst/>
                          </a:prstGeom>
                        </pic:spPr>
                      </pic:pic>
                    </a:graphicData>
                  </a:graphic>
                </wp:anchor>
              </w:drawing>
            </w:r>
          </w:p>
        </w:tc>
      </w:tr>
      <w:tr w:rsidR="009A61FF" w:rsidTr="000D16EF">
        <w:trPr>
          <w:trHeight w:val="1767"/>
        </w:trPr>
        <w:tc>
          <w:tcPr>
            <w:tcW w:w="4622" w:type="dxa"/>
          </w:tcPr>
          <w:p w:rsidR="009A61FF" w:rsidRPr="000D16EF" w:rsidRDefault="009A61FF" w:rsidP="000D16EF">
            <w:pPr>
              <w:jc w:val="left"/>
              <w:rPr>
                <w:sz w:val="20"/>
                <w:szCs w:val="20"/>
              </w:rPr>
            </w:pPr>
            <w:r w:rsidRPr="000D16EF">
              <w:rPr>
                <w:rFonts w:hint="eastAsia"/>
                <w:sz w:val="20"/>
                <w:szCs w:val="20"/>
              </w:rPr>
              <w:lastRenderedPageBreak/>
              <w:t>ファイル検索のウィンドウが開くので、右図のように</w:t>
            </w:r>
            <w:r w:rsidRPr="000D16EF">
              <w:rPr>
                <w:sz w:val="20"/>
                <w:szCs w:val="20"/>
              </w:rPr>
              <w:t>Planning</w:t>
            </w:r>
            <w:r w:rsidRPr="000D16EF">
              <w:rPr>
                <w:rFonts w:hint="eastAsia"/>
                <w:sz w:val="20"/>
                <w:szCs w:val="20"/>
              </w:rPr>
              <w:t>のワークフォルダ（通常は</w:t>
            </w:r>
            <w:r w:rsidRPr="000D16EF">
              <w:rPr>
                <w:sz w:val="20"/>
                <w:szCs w:val="20"/>
              </w:rPr>
              <w:t>C:\ssjPlanning\Work</w:t>
            </w:r>
            <w:r w:rsidRPr="000D16EF">
              <w:rPr>
                <w:rFonts w:hint="eastAsia"/>
                <w:sz w:val="20"/>
                <w:szCs w:val="20"/>
              </w:rPr>
              <w:t>）の下にある「テンプレート販管費予実</w:t>
            </w:r>
            <w:r w:rsidRPr="000D16EF">
              <w:rPr>
                <w:sz w:val="20"/>
                <w:szCs w:val="20"/>
              </w:rPr>
              <w:t>.</w:t>
            </w:r>
            <w:proofErr w:type="spellStart"/>
            <w:r w:rsidRPr="000D16EF">
              <w:rPr>
                <w:sz w:val="20"/>
                <w:szCs w:val="20"/>
              </w:rPr>
              <w:t>xls</w:t>
            </w:r>
            <w:proofErr w:type="spellEnd"/>
            <w:r w:rsidRPr="000D16EF">
              <w:rPr>
                <w:rFonts w:hint="eastAsia"/>
                <w:sz w:val="20"/>
                <w:szCs w:val="20"/>
              </w:rPr>
              <w:t>」を選択します。</w:t>
            </w:r>
          </w:p>
          <w:p w:rsidR="009A61FF" w:rsidRPr="000D16EF" w:rsidRDefault="009A61FF" w:rsidP="000D16EF">
            <w:pPr>
              <w:jc w:val="left"/>
              <w:rPr>
                <w:sz w:val="20"/>
                <w:szCs w:val="20"/>
              </w:rPr>
            </w:pPr>
            <w:r w:rsidRPr="000D16EF">
              <w:rPr>
                <w:rFonts w:hint="eastAsia"/>
                <w:sz w:val="20"/>
                <w:szCs w:val="20"/>
              </w:rPr>
              <w:t>その後、さらに「シートから選択」ボタンを押します。</w:t>
            </w:r>
          </w:p>
        </w:tc>
        <w:tc>
          <w:tcPr>
            <w:tcW w:w="4802" w:type="dxa"/>
          </w:tcPr>
          <w:p w:rsidR="009A61FF" w:rsidRDefault="009A61FF" w:rsidP="000D16EF">
            <w:pPr>
              <w:jc w:val="left"/>
              <w:rPr>
                <w:noProof/>
              </w:rPr>
            </w:pPr>
            <w:r>
              <w:rPr>
                <w:noProof/>
              </w:rPr>
              <w:drawing>
                <wp:inline distT="0" distB="0" distL="0" distR="0">
                  <wp:extent cx="2912110" cy="2548890"/>
                  <wp:effectExtent l="19050" t="0" r="2540" b="0"/>
                  <wp:docPr id="61" name="図 60" descr="予実対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実対比.jpg"/>
                          <pic:cNvPicPr/>
                        </pic:nvPicPr>
                        <pic:blipFill>
                          <a:blip r:embed="rId12" cstate="print"/>
                          <a:stretch>
                            <a:fillRect/>
                          </a:stretch>
                        </pic:blipFill>
                        <pic:spPr>
                          <a:xfrm>
                            <a:off x="0" y="0"/>
                            <a:ext cx="2912110" cy="2548890"/>
                          </a:xfrm>
                          <a:prstGeom prst="rect">
                            <a:avLst/>
                          </a:prstGeom>
                        </pic:spPr>
                      </pic:pic>
                    </a:graphicData>
                  </a:graphic>
                </wp:inline>
              </w:drawing>
            </w:r>
          </w:p>
        </w:tc>
      </w:tr>
      <w:tr w:rsidR="009A61FF" w:rsidTr="000D16EF">
        <w:trPr>
          <w:trHeight w:val="1792"/>
        </w:trPr>
        <w:tc>
          <w:tcPr>
            <w:tcW w:w="4622" w:type="dxa"/>
          </w:tcPr>
          <w:p w:rsidR="009A61FF" w:rsidRPr="000D16EF" w:rsidRDefault="009A61FF" w:rsidP="009A61FF">
            <w:pPr>
              <w:jc w:val="left"/>
              <w:rPr>
                <w:sz w:val="20"/>
                <w:szCs w:val="20"/>
              </w:rPr>
            </w:pPr>
            <w:r w:rsidRPr="000D16EF">
              <w:rPr>
                <w:rFonts w:hint="eastAsia"/>
                <w:sz w:val="20"/>
                <w:szCs w:val="20"/>
              </w:rPr>
              <w:t>テンプレート</w:t>
            </w:r>
            <w:r w:rsidRPr="000D16EF">
              <w:rPr>
                <w:sz w:val="20"/>
                <w:szCs w:val="20"/>
              </w:rPr>
              <w:t>Excel</w:t>
            </w:r>
            <w:r>
              <w:rPr>
                <w:rFonts w:hint="eastAsia"/>
                <w:sz w:val="20"/>
                <w:szCs w:val="20"/>
              </w:rPr>
              <w:t>ファイルが開くので、『Ｌ３</w:t>
            </w:r>
            <w:r w:rsidRPr="000D16EF">
              <w:rPr>
                <w:rFonts w:hint="eastAsia"/>
                <w:sz w:val="20"/>
                <w:szCs w:val="20"/>
              </w:rPr>
              <w:t>』のセル（グレーになっているセル）を選択して、「ＯＫ」を押してください。</w:t>
            </w:r>
          </w:p>
        </w:tc>
        <w:tc>
          <w:tcPr>
            <w:tcW w:w="4802" w:type="dxa"/>
          </w:tcPr>
          <w:p w:rsidR="009A61FF" w:rsidRDefault="009A61FF" w:rsidP="000D16EF">
            <w:pPr>
              <w:jc w:val="left"/>
              <w:rPr>
                <w:noProof/>
              </w:rPr>
            </w:pPr>
          </w:p>
        </w:tc>
      </w:tr>
      <w:tr w:rsidR="009A61FF" w:rsidTr="000D16EF">
        <w:trPr>
          <w:trHeight w:val="1767"/>
        </w:trPr>
        <w:tc>
          <w:tcPr>
            <w:tcW w:w="4622" w:type="dxa"/>
          </w:tcPr>
          <w:p w:rsidR="009A61FF" w:rsidRPr="000D16EF" w:rsidRDefault="009A61FF" w:rsidP="000D16EF">
            <w:pPr>
              <w:jc w:val="left"/>
              <w:rPr>
                <w:sz w:val="20"/>
                <w:szCs w:val="20"/>
              </w:rPr>
            </w:pPr>
            <w:r w:rsidRPr="000D16EF">
              <w:rPr>
                <w:rFonts w:hint="eastAsia"/>
                <w:sz w:val="20"/>
                <w:szCs w:val="20"/>
              </w:rPr>
              <w:t>最後に、「エクスポート実行」ボタンを押してください。</w:t>
            </w:r>
          </w:p>
        </w:tc>
        <w:tc>
          <w:tcPr>
            <w:tcW w:w="4802" w:type="dxa"/>
          </w:tcPr>
          <w:p w:rsidR="009A61FF" w:rsidRDefault="00650968" w:rsidP="000D16EF">
            <w:pPr>
              <w:jc w:val="left"/>
              <w:rPr>
                <w:noProof/>
              </w:rPr>
            </w:pPr>
            <w:r>
              <w:rPr>
                <w:noProof/>
              </w:rPr>
              <w:pict>
                <v:roundrect id="_x0000_s1083" style="position:absolute;margin-left:4.55pt;margin-top:174.95pt;width:48.35pt;height:27.15pt;z-index:251664896;mso-position-horizontal-relative:text;mso-position-vertical-relative:text" arcsize="10923f" filled="f" strokecolor="red" strokeweight="1.25pt">
                  <v:stroke dashstyle="1 1"/>
                  <v:textbox inset="5.85pt,.7pt,5.85pt,.7pt"/>
                </v:roundrect>
              </w:pict>
            </w:r>
            <w:r w:rsidR="009A61FF">
              <w:rPr>
                <w:noProof/>
              </w:rPr>
              <w:drawing>
                <wp:inline distT="0" distB="0" distL="0" distR="0">
                  <wp:extent cx="2912110" cy="2548890"/>
                  <wp:effectExtent l="19050" t="0" r="2540" b="0"/>
                  <wp:docPr id="62" name="図 61" descr="予実対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実対比.jpg"/>
                          <pic:cNvPicPr/>
                        </pic:nvPicPr>
                        <pic:blipFill>
                          <a:blip r:embed="rId12" cstate="print"/>
                          <a:stretch>
                            <a:fillRect/>
                          </a:stretch>
                        </pic:blipFill>
                        <pic:spPr>
                          <a:xfrm>
                            <a:off x="0" y="0"/>
                            <a:ext cx="2912110" cy="2548890"/>
                          </a:xfrm>
                          <a:prstGeom prst="rect">
                            <a:avLst/>
                          </a:prstGeom>
                        </pic:spPr>
                      </pic:pic>
                    </a:graphicData>
                  </a:graphic>
                </wp:inline>
              </w:drawing>
            </w:r>
          </w:p>
        </w:tc>
      </w:tr>
      <w:tr w:rsidR="009A61FF" w:rsidTr="000D16EF">
        <w:trPr>
          <w:trHeight w:val="1792"/>
        </w:trPr>
        <w:tc>
          <w:tcPr>
            <w:tcW w:w="4622" w:type="dxa"/>
          </w:tcPr>
          <w:p w:rsidR="009A61FF" w:rsidRPr="000D16EF" w:rsidRDefault="009A61FF" w:rsidP="000D16EF">
            <w:pPr>
              <w:jc w:val="left"/>
              <w:rPr>
                <w:sz w:val="20"/>
                <w:szCs w:val="20"/>
              </w:rPr>
            </w:pPr>
            <w:r w:rsidRPr="000D16EF">
              <w:rPr>
                <w:rFonts w:hint="eastAsia"/>
                <w:sz w:val="20"/>
                <w:szCs w:val="20"/>
              </w:rPr>
              <w:t>実行が完了したら、できあがった「販管費予実</w:t>
            </w:r>
            <w:r w:rsidRPr="000D16EF">
              <w:rPr>
                <w:sz w:val="20"/>
                <w:szCs w:val="20"/>
              </w:rPr>
              <w:t>.</w:t>
            </w:r>
            <w:proofErr w:type="spellStart"/>
            <w:r w:rsidRPr="000D16EF">
              <w:rPr>
                <w:sz w:val="20"/>
                <w:szCs w:val="20"/>
              </w:rPr>
              <w:t>xls</w:t>
            </w:r>
            <w:proofErr w:type="spellEnd"/>
            <w:r w:rsidRPr="000D16EF">
              <w:rPr>
                <w:rFonts w:hint="eastAsia"/>
                <w:sz w:val="20"/>
                <w:szCs w:val="20"/>
              </w:rPr>
              <w:t>」ファイルを開いてください。</w:t>
            </w:r>
          </w:p>
        </w:tc>
        <w:tc>
          <w:tcPr>
            <w:tcW w:w="4802" w:type="dxa"/>
          </w:tcPr>
          <w:p w:rsidR="009A61FF" w:rsidRDefault="009A61FF" w:rsidP="000D16EF">
            <w:pPr>
              <w:jc w:val="left"/>
              <w:rPr>
                <w:noProof/>
              </w:rPr>
            </w:pPr>
            <w:r>
              <w:rPr>
                <w:rFonts w:hint="eastAsia"/>
                <w:noProof/>
              </w:rPr>
              <w:drawing>
                <wp:inline distT="0" distB="0" distL="0" distR="0">
                  <wp:extent cx="1676400" cy="552450"/>
                  <wp:effectExtent l="19050" t="0" r="0" b="0"/>
                  <wp:docPr id="52"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srcRect/>
                          <a:stretch>
                            <a:fillRect/>
                          </a:stretch>
                        </pic:blipFill>
                        <pic:spPr bwMode="auto">
                          <a:xfrm>
                            <a:off x="0" y="0"/>
                            <a:ext cx="1676400" cy="552450"/>
                          </a:xfrm>
                          <a:prstGeom prst="rect">
                            <a:avLst/>
                          </a:prstGeom>
                          <a:noFill/>
                          <a:ln w="9525">
                            <a:noFill/>
                            <a:miter lim="800000"/>
                            <a:headEnd/>
                            <a:tailEnd/>
                          </a:ln>
                        </pic:spPr>
                      </pic:pic>
                    </a:graphicData>
                  </a:graphic>
                </wp:inline>
              </w:drawing>
            </w:r>
          </w:p>
          <w:p w:rsidR="009A61FF" w:rsidRDefault="009A61FF" w:rsidP="000D16EF">
            <w:pPr>
              <w:jc w:val="left"/>
              <w:rPr>
                <w:noProof/>
              </w:rPr>
            </w:pPr>
          </w:p>
        </w:tc>
      </w:tr>
      <w:tr w:rsidR="009A61FF" w:rsidTr="000D16EF">
        <w:trPr>
          <w:trHeight w:val="1767"/>
        </w:trPr>
        <w:tc>
          <w:tcPr>
            <w:tcW w:w="4622" w:type="dxa"/>
          </w:tcPr>
          <w:p w:rsidR="009A61FF" w:rsidRPr="000D16EF" w:rsidRDefault="009A61FF" w:rsidP="000D16EF">
            <w:pPr>
              <w:jc w:val="left"/>
              <w:rPr>
                <w:sz w:val="20"/>
                <w:szCs w:val="20"/>
              </w:rPr>
            </w:pPr>
            <w:r w:rsidRPr="000D16EF">
              <w:rPr>
                <w:rFonts w:hint="eastAsia"/>
                <w:sz w:val="20"/>
                <w:szCs w:val="20"/>
              </w:rPr>
              <w:lastRenderedPageBreak/>
              <w:t>販管費予実レポートが完成しました。</w:t>
            </w:r>
          </w:p>
          <w:p w:rsidR="009A61FF" w:rsidRPr="000D16EF" w:rsidRDefault="009A61FF" w:rsidP="000D16EF">
            <w:pPr>
              <w:jc w:val="left"/>
              <w:rPr>
                <w:sz w:val="20"/>
                <w:szCs w:val="20"/>
              </w:rPr>
            </w:pPr>
            <w:r w:rsidRPr="000D16EF">
              <w:rPr>
                <w:rFonts w:hint="eastAsia"/>
                <w:sz w:val="20"/>
                <w:szCs w:val="20"/>
              </w:rPr>
              <w:t>右図のように、</w:t>
            </w:r>
            <w:r w:rsidRPr="000D16EF">
              <w:rPr>
                <w:sz w:val="20"/>
                <w:szCs w:val="20"/>
              </w:rPr>
              <w:t>Planning</w:t>
            </w:r>
            <w:r w:rsidRPr="000D16EF">
              <w:rPr>
                <w:rFonts w:hint="eastAsia"/>
                <w:sz w:val="20"/>
                <w:szCs w:val="20"/>
              </w:rPr>
              <w:t>から取得された実績や予算のデータがきちんと貼り付けられた形でレポートが完成していることを確認してください。</w:t>
            </w:r>
          </w:p>
          <w:p w:rsidR="009A61FF" w:rsidRPr="000D16EF" w:rsidRDefault="009A61FF" w:rsidP="000D16EF">
            <w:pPr>
              <w:jc w:val="left"/>
              <w:rPr>
                <w:sz w:val="20"/>
                <w:szCs w:val="20"/>
              </w:rPr>
            </w:pPr>
            <w:r w:rsidRPr="000D16EF">
              <w:rPr>
                <w:rFonts w:hint="eastAsia"/>
                <w:sz w:val="20"/>
                <w:szCs w:val="20"/>
              </w:rPr>
              <w:t>なお、実績が予算を超えている箇所が赤く表示されている部分は、</w:t>
            </w:r>
            <w:r w:rsidRPr="000D16EF">
              <w:rPr>
                <w:sz w:val="20"/>
                <w:szCs w:val="20"/>
              </w:rPr>
              <w:t>Excel</w:t>
            </w:r>
            <w:r w:rsidRPr="000D16EF">
              <w:rPr>
                <w:rFonts w:hint="eastAsia"/>
                <w:sz w:val="20"/>
                <w:szCs w:val="20"/>
              </w:rPr>
              <w:t>の「条件付き書式」という機能を活用しています。</w:t>
            </w:r>
          </w:p>
        </w:tc>
        <w:tc>
          <w:tcPr>
            <w:tcW w:w="4802" w:type="dxa"/>
          </w:tcPr>
          <w:p w:rsidR="009A61FF" w:rsidRDefault="009A61FF" w:rsidP="000D16EF">
            <w:pPr>
              <w:jc w:val="left"/>
              <w:rPr>
                <w:noProof/>
              </w:rPr>
            </w:pPr>
            <w:r>
              <w:rPr>
                <w:noProof/>
              </w:rPr>
              <w:drawing>
                <wp:anchor distT="0" distB="0" distL="114300" distR="114300" simplePos="0" relativeHeight="251651584" behindDoc="0" locked="0" layoutInCell="1" allowOverlap="1">
                  <wp:simplePos x="0" y="0"/>
                  <wp:positionH relativeFrom="column">
                    <wp:posOffset>17909</wp:posOffset>
                  </wp:positionH>
                  <wp:positionV relativeFrom="paragraph">
                    <wp:posOffset>29042</wp:posOffset>
                  </wp:positionV>
                  <wp:extent cx="2912343" cy="2232707"/>
                  <wp:effectExtent l="19050" t="0" r="2307" b="0"/>
                  <wp:wrapSquare wrapText="bothSides"/>
                  <wp:docPr id="63" name="図 62" descr="exc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el.jpg"/>
                          <pic:cNvPicPr/>
                        </pic:nvPicPr>
                        <pic:blipFill>
                          <a:blip r:embed="rId17" cstate="print"/>
                          <a:stretch>
                            <a:fillRect/>
                          </a:stretch>
                        </pic:blipFill>
                        <pic:spPr>
                          <a:xfrm>
                            <a:off x="0" y="0"/>
                            <a:ext cx="2912343" cy="2232707"/>
                          </a:xfrm>
                          <a:prstGeom prst="rect">
                            <a:avLst/>
                          </a:prstGeom>
                        </pic:spPr>
                      </pic:pic>
                    </a:graphicData>
                  </a:graphic>
                </wp:anchor>
              </w:drawing>
            </w:r>
          </w:p>
        </w:tc>
      </w:tr>
    </w:tbl>
    <w:p w:rsidR="00F91006" w:rsidRDefault="00F91006" w:rsidP="00725CB4"/>
    <w:p w:rsidR="00F91006" w:rsidRDefault="00F91006" w:rsidP="00725CB4">
      <w:r>
        <w:rPr>
          <w:rFonts w:hint="eastAsia"/>
        </w:rPr>
        <w:t>本ドキュメントで解説するサンプルレポート出力手順は以上としますが、同様の要領でさまざまな管理レポートがいくらでも柔軟に出力できることはお分かりになったと思います。</w:t>
      </w:r>
    </w:p>
    <w:p w:rsidR="00F91006" w:rsidRDefault="00F91006" w:rsidP="00725CB4">
      <w:r>
        <w:rPr>
          <w:rFonts w:hint="eastAsia"/>
        </w:rPr>
        <w:t>実際のお客様の業務要件に合わせて、応用していただければ幸いです。</w:t>
      </w:r>
    </w:p>
    <w:sectPr w:rsidR="00F91006" w:rsidSect="002E5455">
      <w:pgSz w:w="11906" w:h="16838"/>
      <w:pgMar w:top="1985" w:right="1466"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580" w:rsidRDefault="00DA6580" w:rsidP="00D13311">
      <w:r>
        <w:separator/>
      </w:r>
    </w:p>
  </w:endnote>
  <w:endnote w:type="continuationSeparator" w:id="0">
    <w:p w:rsidR="00DA6580" w:rsidRDefault="00DA6580" w:rsidP="00D13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580" w:rsidRDefault="00DA6580" w:rsidP="00D13311">
      <w:r>
        <w:separator/>
      </w:r>
    </w:p>
  </w:footnote>
  <w:footnote w:type="continuationSeparator" w:id="0">
    <w:p w:rsidR="00DA6580" w:rsidRDefault="00DA6580" w:rsidP="00D133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26A"/>
    <w:multiLevelType w:val="hybridMultilevel"/>
    <w:tmpl w:val="451E2472"/>
    <w:lvl w:ilvl="0" w:tplc="FA9AA506">
      <w:start w:val="1"/>
      <w:numFmt w:val="decimalEnclosedCircle"/>
      <w:lvlText w:val="%1"/>
      <w:lvlJc w:val="left"/>
      <w:pPr>
        <w:tabs>
          <w:tab w:val="num" w:pos="780"/>
        </w:tabs>
        <w:ind w:left="780" w:hanging="36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nsid w:val="045A0ECF"/>
    <w:multiLevelType w:val="hybridMultilevel"/>
    <w:tmpl w:val="C1C2DE0C"/>
    <w:lvl w:ilvl="0" w:tplc="C7DE323E">
      <w:start w:val="1"/>
      <w:numFmt w:val="decimalEnclosedCircle"/>
      <w:lvlText w:val="%1"/>
      <w:lvlJc w:val="left"/>
      <w:pPr>
        <w:tabs>
          <w:tab w:val="num" w:pos="570"/>
        </w:tabs>
        <w:ind w:left="570" w:hanging="36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2">
    <w:nsid w:val="055D6801"/>
    <w:multiLevelType w:val="multilevel"/>
    <w:tmpl w:val="7D6640C8"/>
    <w:lvl w:ilvl="0">
      <w:start w:val="1"/>
      <w:numFmt w:val="decimalFullWidth"/>
      <w:lvlText w:val="%1、"/>
      <w:lvlJc w:val="left"/>
      <w:pPr>
        <w:tabs>
          <w:tab w:val="num" w:pos="630"/>
        </w:tabs>
        <w:ind w:left="630" w:hanging="420"/>
      </w:pPr>
      <w:rPr>
        <w:rFonts w:cs="Times New Roman" w:hint="eastAsia"/>
      </w:rPr>
    </w:lvl>
    <w:lvl w:ilvl="1">
      <w:start w:val="1"/>
      <w:numFmt w:val="aiueoFullWidth"/>
      <w:lvlText w:val="(%2)"/>
      <w:lvlJc w:val="left"/>
      <w:pPr>
        <w:tabs>
          <w:tab w:val="num" w:pos="1050"/>
        </w:tabs>
        <w:ind w:left="1050" w:hanging="420"/>
      </w:pPr>
      <w:rPr>
        <w:rFonts w:cs="Times New Roman"/>
      </w:rPr>
    </w:lvl>
    <w:lvl w:ilvl="2">
      <w:start w:val="1"/>
      <w:numFmt w:val="decimalEnclosedCircle"/>
      <w:lvlText w:val="%3"/>
      <w:lvlJc w:val="left"/>
      <w:pPr>
        <w:tabs>
          <w:tab w:val="num" w:pos="1470"/>
        </w:tabs>
        <w:ind w:left="1470" w:hanging="420"/>
      </w:pPr>
      <w:rPr>
        <w:rFonts w:cs="Times New Roman"/>
      </w:rPr>
    </w:lvl>
    <w:lvl w:ilvl="3">
      <w:start w:val="1"/>
      <w:numFmt w:val="decimal"/>
      <w:lvlText w:val="%4."/>
      <w:lvlJc w:val="left"/>
      <w:pPr>
        <w:tabs>
          <w:tab w:val="num" w:pos="1890"/>
        </w:tabs>
        <w:ind w:left="1890" w:hanging="420"/>
      </w:pPr>
      <w:rPr>
        <w:rFonts w:cs="Times New Roman"/>
      </w:rPr>
    </w:lvl>
    <w:lvl w:ilvl="4">
      <w:start w:val="1"/>
      <w:numFmt w:val="aiueoFullWidth"/>
      <w:lvlText w:val="(%5)"/>
      <w:lvlJc w:val="left"/>
      <w:pPr>
        <w:tabs>
          <w:tab w:val="num" w:pos="2310"/>
        </w:tabs>
        <w:ind w:left="2310" w:hanging="420"/>
      </w:pPr>
      <w:rPr>
        <w:rFonts w:cs="Times New Roman"/>
      </w:rPr>
    </w:lvl>
    <w:lvl w:ilvl="5">
      <w:start w:val="1"/>
      <w:numFmt w:val="decimalEnclosedCircle"/>
      <w:lvlText w:val="%6"/>
      <w:lvlJc w:val="left"/>
      <w:pPr>
        <w:tabs>
          <w:tab w:val="num" w:pos="2730"/>
        </w:tabs>
        <w:ind w:left="2730" w:hanging="420"/>
      </w:pPr>
      <w:rPr>
        <w:rFonts w:cs="Times New Roman"/>
      </w:rPr>
    </w:lvl>
    <w:lvl w:ilvl="6">
      <w:start w:val="1"/>
      <w:numFmt w:val="decimal"/>
      <w:lvlText w:val="%7."/>
      <w:lvlJc w:val="left"/>
      <w:pPr>
        <w:tabs>
          <w:tab w:val="num" w:pos="3150"/>
        </w:tabs>
        <w:ind w:left="3150" w:hanging="420"/>
      </w:pPr>
      <w:rPr>
        <w:rFonts w:cs="Times New Roman"/>
      </w:rPr>
    </w:lvl>
    <w:lvl w:ilvl="7">
      <w:start w:val="1"/>
      <w:numFmt w:val="aiueoFullWidth"/>
      <w:lvlText w:val="(%8)"/>
      <w:lvlJc w:val="left"/>
      <w:pPr>
        <w:tabs>
          <w:tab w:val="num" w:pos="3570"/>
        </w:tabs>
        <w:ind w:left="3570" w:hanging="420"/>
      </w:pPr>
      <w:rPr>
        <w:rFonts w:cs="Times New Roman"/>
      </w:rPr>
    </w:lvl>
    <w:lvl w:ilvl="8">
      <w:start w:val="1"/>
      <w:numFmt w:val="decimalEnclosedCircle"/>
      <w:lvlText w:val="%9"/>
      <w:lvlJc w:val="left"/>
      <w:pPr>
        <w:tabs>
          <w:tab w:val="num" w:pos="3990"/>
        </w:tabs>
        <w:ind w:left="3990" w:hanging="420"/>
      </w:pPr>
      <w:rPr>
        <w:rFonts w:cs="Times New Roman"/>
      </w:rPr>
    </w:lvl>
  </w:abstractNum>
  <w:abstractNum w:abstractNumId="3">
    <w:nsid w:val="07586BDA"/>
    <w:multiLevelType w:val="hybridMultilevel"/>
    <w:tmpl w:val="333E2FBE"/>
    <w:lvl w:ilvl="0" w:tplc="326A93A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07CE1A6C"/>
    <w:multiLevelType w:val="multilevel"/>
    <w:tmpl w:val="BAEEF54C"/>
    <w:lvl w:ilvl="0">
      <w:start w:val="1"/>
      <w:numFmt w:val="decimalEnclosedCircle"/>
      <w:lvlText w:val="%1"/>
      <w:lvlJc w:val="left"/>
      <w:pPr>
        <w:tabs>
          <w:tab w:val="num" w:pos="570"/>
        </w:tabs>
        <w:ind w:left="570" w:hanging="360"/>
      </w:pPr>
      <w:rPr>
        <w:rFonts w:cs="Times New Roman" w:hint="eastAsia"/>
      </w:rPr>
    </w:lvl>
    <w:lvl w:ilvl="1">
      <w:start w:val="1"/>
      <w:numFmt w:val="aiueoFullWidth"/>
      <w:lvlText w:val="(%2)"/>
      <w:lvlJc w:val="left"/>
      <w:pPr>
        <w:tabs>
          <w:tab w:val="num" w:pos="1050"/>
        </w:tabs>
        <w:ind w:left="1050" w:hanging="420"/>
      </w:pPr>
      <w:rPr>
        <w:rFonts w:cs="Times New Roman"/>
      </w:rPr>
    </w:lvl>
    <w:lvl w:ilvl="2">
      <w:start w:val="1"/>
      <w:numFmt w:val="decimalEnclosedCircle"/>
      <w:lvlText w:val="%3"/>
      <w:lvlJc w:val="left"/>
      <w:pPr>
        <w:tabs>
          <w:tab w:val="num" w:pos="1470"/>
        </w:tabs>
        <w:ind w:left="1470" w:hanging="420"/>
      </w:pPr>
      <w:rPr>
        <w:rFonts w:cs="Times New Roman"/>
      </w:rPr>
    </w:lvl>
    <w:lvl w:ilvl="3">
      <w:start w:val="1"/>
      <w:numFmt w:val="decimal"/>
      <w:lvlText w:val="%4."/>
      <w:lvlJc w:val="left"/>
      <w:pPr>
        <w:tabs>
          <w:tab w:val="num" w:pos="1890"/>
        </w:tabs>
        <w:ind w:left="1890" w:hanging="420"/>
      </w:pPr>
      <w:rPr>
        <w:rFonts w:cs="Times New Roman"/>
      </w:rPr>
    </w:lvl>
    <w:lvl w:ilvl="4">
      <w:start w:val="1"/>
      <w:numFmt w:val="aiueoFullWidth"/>
      <w:lvlText w:val="(%5)"/>
      <w:lvlJc w:val="left"/>
      <w:pPr>
        <w:tabs>
          <w:tab w:val="num" w:pos="2310"/>
        </w:tabs>
        <w:ind w:left="2310" w:hanging="420"/>
      </w:pPr>
      <w:rPr>
        <w:rFonts w:cs="Times New Roman"/>
      </w:rPr>
    </w:lvl>
    <w:lvl w:ilvl="5">
      <w:start w:val="1"/>
      <w:numFmt w:val="decimalEnclosedCircle"/>
      <w:lvlText w:val="%6"/>
      <w:lvlJc w:val="left"/>
      <w:pPr>
        <w:tabs>
          <w:tab w:val="num" w:pos="2730"/>
        </w:tabs>
        <w:ind w:left="2730" w:hanging="420"/>
      </w:pPr>
      <w:rPr>
        <w:rFonts w:cs="Times New Roman"/>
      </w:rPr>
    </w:lvl>
    <w:lvl w:ilvl="6">
      <w:start w:val="1"/>
      <w:numFmt w:val="decimal"/>
      <w:lvlText w:val="%7."/>
      <w:lvlJc w:val="left"/>
      <w:pPr>
        <w:tabs>
          <w:tab w:val="num" w:pos="3150"/>
        </w:tabs>
        <w:ind w:left="3150" w:hanging="420"/>
      </w:pPr>
      <w:rPr>
        <w:rFonts w:cs="Times New Roman"/>
      </w:rPr>
    </w:lvl>
    <w:lvl w:ilvl="7">
      <w:start w:val="1"/>
      <w:numFmt w:val="aiueoFullWidth"/>
      <w:lvlText w:val="(%8)"/>
      <w:lvlJc w:val="left"/>
      <w:pPr>
        <w:tabs>
          <w:tab w:val="num" w:pos="3570"/>
        </w:tabs>
        <w:ind w:left="3570" w:hanging="420"/>
      </w:pPr>
      <w:rPr>
        <w:rFonts w:cs="Times New Roman"/>
      </w:rPr>
    </w:lvl>
    <w:lvl w:ilvl="8">
      <w:start w:val="1"/>
      <w:numFmt w:val="decimalEnclosedCircle"/>
      <w:lvlText w:val="%9"/>
      <w:lvlJc w:val="left"/>
      <w:pPr>
        <w:tabs>
          <w:tab w:val="num" w:pos="3990"/>
        </w:tabs>
        <w:ind w:left="3990" w:hanging="420"/>
      </w:pPr>
      <w:rPr>
        <w:rFonts w:cs="Times New Roman"/>
      </w:rPr>
    </w:lvl>
  </w:abstractNum>
  <w:abstractNum w:abstractNumId="5">
    <w:nsid w:val="096806B9"/>
    <w:multiLevelType w:val="hybridMultilevel"/>
    <w:tmpl w:val="BAEEF54C"/>
    <w:lvl w:ilvl="0" w:tplc="BEF8BF06">
      <w:start w:val="1"/>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6">
    <w:nsid w:val="0FC93C83"/>
    <w:multiLevelType w:val="hybridMultilevel"/>
    <w:tmpl w:val="66AC5F50"/>
    <w:lvl w:ilvl="0" w:tplc="960269F6">
      <w:start w:val="1"/>
      <w:numFmt w:val="decimalEnclosedCircle"/>
      <w:lvlText w:val="%1"/>
      <w:lvlJc w:val="left"/>
      <w:pPr>
        <w:tabs>
          <w:tab w:val="num" w:pos="780"/>
        </w:tabs>
        <w:ind w:left="780" w:hanging="36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nsid w:val="12DE00D9"/>
    <w:multiLevelType w:val="hybridMultilevel"/>
    <w:tmpl w:val="E83CE6DC"/>
    <w:lvl w:ilvl="0" w:tplc="D4AA1410">
      <w:start w:val="1"/>
      <w:numFmt w:val="decimalEnclosedCircle"/>
      <w:lvlText w:val="%1"/>
      <w:lvlJc w:val="left"/>
      <w:pPr>
        <w:tabs>
          <w:tab w:val="num" w:pos="570"/>
        </w:tabs>
        <w:ind w:left="570" w:hanging="36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8">
    <w:nsid w:val="16254D25"/>
    <w:multiLevelType w:val="hybridMultilevel"/>
    <w:tmpl w:val="051A19B2"/>
    <w:lvl w:ilvl="0" w:tplc="BD96D19C">
      <w:start w:val="3"/>
      <w:numFmt w:val="decimalEnclosedCircle"/>
      <w:lvlText w:val="%1"/>
      <w:lvlJc w:val="left"/>
      <w:pPr>
        <w:tabs>
          <w:tab w:val="num" w:pos="570"/>
        </w:tabs>
        <w:ind w:left="570" w:hanging="36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9">
    <w:nsid w:val="169D42BD"/>
    <w:multiLevelType w:val="hybridMultilevel"/>
    <w:tmpl w:val="76D68C98"/>
    <w:lvl w:ilvl="0" w:tplc="8F6A3DBA">
      <w:start w:val="1"/>
      <w:numFmt w:val="decimalEnclosedCircle"/>
      <w:lvlText w:val="%1"/>
      <w:lvlJc w:val="left"/>
      <w:pPr>
        <w:tabs>
          <w:tab w:val="num" w:pos="570"/>
        </w:tabs>
        <w:ind w:left="570" w:hanging="36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0">
    <w:nsid w:val="176A7CFA"/>
    <w:multiLevelType w:val="hybridMultilevel"/>
    <w:tmpl w:val="8A1E4578"/>
    <w:lvl w:ilvl="0" w:tplc="CEC291B6">
      <w:start w:val="4"/>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1">
    <w:nsid w:val="28F204D1"/>
    <w:multiLevelType w:val="hybridMultilevel"/>
    <w:tmpl w:val="9970F0A6"/>
    <w:lvl w:ilvl="0" w:tplc="19E6F26C">
      <w:start w:val="1"/>
      <w:numFmt w:val="bullet"/>
      <w:lvlText w:val="・"/>
      <w:lvlJc w:val="left"/>
      <w:pPr>
        <w:tabs>
          <w:tab w:val="num" w:pos="1200"/>
        </w:tabs>
        <w:ind w:left="1200" w:hanging="360"/>
      </w:pPr>
      <w:rPr>
        <w:rFonts w:ascii="ＭＳ 明朝" w:eastAsia="ＭＳ 明朝" w:hAnsi="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2">
    <w:nsid w:val="29DD4768"/>
    <w:multiLevelType w:val="hybridMultilevel"/>
    <w:tmpl w:val="EDD0EF76"/>
    <w:lvl w:ilvl="0" w:tplc="8856C48E">
      <w:start w:val="1"/>
      <w:numFmt w:val="decimalEnclosedCircle"/>
      <w:lvlText w:val="%1"/>
      <w:lvlJc w:val="left"/>
      <w:pPr>
        <w:tabs>
          <w:tab w:val="num" w:pos="780"/>
        </w:tabs>
        <w:ind w:left="780" w:hanging="36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3">
    <w:nsid w:val="34CC24DA"/>
    <w:multiLevelType w:val="hybridMultilevel"/>
    <w:tmpl w:val="495CB818"/>
    <w:lvl w:ilvl="0" w:tplc="09F8B74A">
      <w:start w:val="1"/>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4">
    <w:nsid w:val="3EFF7794"/>
    <w:multiLevelType w:val="hybridMultilevel"/>
    <w:tmpl w:val="A394ED90"/>
    <w:lvl w:ilvl="0" w:tplc="D8F24AB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526FCF"/>
    <w:multiLevelType w:val="hybridMultilevel"/>
    <w:tmpl w:val="4D368496"/>
    <w:lvl w:ilvl="0" w:tplc="2E86139A">
      <w:start w:val="1"/>
      <w:numFmt w:val="bullet"/>
      <w:lvlText w:val="・"/>
      <w:lvlJc w:val="left"/>
      <w:pPr>
        <w:tabs>
          <w:tab w:val="num" w:pos="765"/>
        </w:tabs>
        <w:ind w:left="765" w:hanging="360"/>
      </w:pPr>
      <w:rPr>
        <w:rFonts w:ascii="ＭＳ 明朝" w:eastAsia="ＭＳ 明朝" w:hAnsi="ＭＳ 明朝"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6">
    <w:nsid w:val="4950331A"/>
    <w:multiLevelType w:val="hybridMultilevel"/>
    <w:tmpl w:val="7D6640C8"/>
    <w:lvl w:ilvl="0" w:tplc="9442211C">
      <w:start w:val="1"/>
      <w:numFmt w:val="decimalFullWidth"/>
      <w:lvlText w:val="%1、"/>
      <w:lvlJc w:val="left"/>
      <w:pPr>
        <w:tabs>
          <w:tab w:val="num" w:pos="630"/>
        </w:tabs>
        <w:ind w:left="630" w:hanging="42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7">
    <w:nsid w:val="4DF16524"/>
    <w:multiLevelType w:val="hybridMultilevel"/>
    <w:tmpl w:val="E452AD3E"/>
    <w:lvl w:ilvl="0" w:tplc="940AC3C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nsid w:val="50A331A3"/>
    <w:multiLevelType w:val="hybridMultilevel"/>
    <w:tmpl w:val="D5A81A66"/>
    <w:lvl w:ilvl="0" w:tplc="D572FD2A">
      <w:start w:val="4"/>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9">
    <w:nsid w:val="52513E45"/>
    <w:multiLevelType w:val="hybridMultilevel"/>
    <w:tmpl w:val="28689B72"/>
    <w:lvl w:ilvl="0" w:tplc="5C72E36C">
      <w:start w:val="1"/>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0">
    <w:nsid w:val="52555AEA"/>
    <w:multiLevelType w:val="hybridMultilevel"/>
    <w:tmpl w:val="C3B8EA78"/>
    <w:lvl w:ilvl="0" w:tplc="E412488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5464428C"/>
    <w:multiLevelType w:val="hybridMultilevel"/>
    <w:tmpl w:val="ACA6CA6E"/>
    <w:lvl w:ilvl="0" w:tplc="6664917C">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567C1FFA"/>
    <w:multiLevelType w:val="hybridMultilevel"/>
    <w:tmpl w:val="E02EF8CA"/>
    <w:lvl w:ilvl="0" w:tplc="528674D0">
      <w:start w:val="1"/>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23">
    <w:nsid w:val="568B5E41"/>
    <w:multiLevelType w:val="hybridMultilevel"/>
    <w:tmpl w:val="71F8C8CA"/>
    <w:lvl w:ilvl="0" w:tplc="E5209B54">
      <w:start w:val="1"/>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24">
    <w:nsid w:val="58057DC9"/>
    <w:multiLevelType w:val="hybridMultilevel"/>
    <w:tmpl w:val="5330C8DC"/>
    <w:lvl w:ilvl="0" w:tplc="750E1F54">
      <w:start w:val="1"/>
      <w:numFmt w:val="decimalEnclosedCircle"/>
      <w:lvlText w:val="%1"/>
      <w:lvlJc w:val="left"/>
      <w:pPr>
        <w:tabs>
          <w:tab w:val="num" w:pos="780"/>
        </w:tabs>
        <w:ind w:left="780" w:hanging="36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5">
    <w:nsid w:val="6899162F"/>
    <w:multiLevelType w:val="hybridMultilevel"/>
    <w:tmpl w:val="CBC4BBE4"/>
    <w:lvl w:ilvl="0" w:tplc="ECA06B2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70F358CB"/>
    <w:multiLevelType w:val="hybridMultilevel"/>
    <w:tmpl w:val="4AEA71B0"/>
    <w:lvl w:ilvl="0" w:tplc="D5BC065C">
      <w:start w:val="1"/>
      <w:numFmt w:val="decimalEnclosedCircle"/>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27">
    <w:nsid w:val="7C7D0F93"/>
    <w:multiLevelType w:val="hybridMultilevel"/>
    <w:tmpl w:val="9A80A7FE"/>
    <w:lvl w:ilvl="0" w:tplc="AE4E5A38">
      <w:start w:val="1"/>
      <w:numFmt w:val="decimalFullWidth"/>
      <w:lvlText w:val="%1、"/>
      <w:lvlJc w:val="left"/>
      <w:pPr>
        <w:tabs>
          <w:tab w:val="num" w:pos="630"/>
        </w:tabs>
        <w:ind w:left="630" w:hanging="42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num w:numId="1">
    <w:abstractNumId w:val="13"/>
  </w:num>
  <w:num w:numId="2">
    <w:abstractNumId w:val="11"/>
  </w:num>
  <w:num w:numId="3">
    <w:abstractNumId w:val="14"/>
  </w:num>
  <w:num w:numId="4">
    <w:abstractNumId w:val="8"/>
  </w:num>
  <w:num w:numId="5">
    <w:abstractNumId w:val="1"/>
  </w:num>
  <w:num w:numId="6">
    <w:abstractNumId w:val="9"/>
  </w:num>
  <w:num w:numId="7">
    <w:abstractNumId w:val="7"/>
  </w:num>
  <w:num w:numId="8">
    <w:abstractNumId w:val="19"/>
  </w:num>
  <w:num w:numId="9">
    <w:abstractNumId w:val="16"/>
  </w:num>
  <w:num w:numId="10">
    <w:abstractNumId w:val="2"/>
  </w:num>
  <w:num w:numId="11">
    <w:abstractNumId w:val="27"/>
  </w:num>
  <w:num w:numId="12">
    <w:abstractNumId w:val="22"/>
  </w:num>
  <w:num w:numId="13">
    <w:abstractNumId w:val="26"/>
  </w:num>
  <w:num w:numId="14">
    <w:abstractNumId w:val="10"/>
  </w:num>
  <w:num w:numId="15">
    <w:abstractNumId w:val="18"/>
  </w:num>
  <w:num w:numId="16">
    <w:abstractNumId w:val="23"/>
  </w:num>
  <w:num w:numId="17">
    <w:abstractNumId w:val="12"/>
  </w:num>
  <w:num w:numId="18">
    <w:abstractNumId w:val="6"/>
  </w:num>
  <w:num w:numId="19">
    <w:abstractNumId w:val="0"/>
  </w:num>
  <w:num w:numId="20">
    <w:abstractNumId w:val="24"/>
  </w:num>
  <w:num w:numId="21">
    <w:abstractNumId w:val="5"/>
  </w:num>
  <w:num w:numId="22">
    <w:abstractNumId w:val="4"/>
  </w:num>
  <w:num w:numId="23">
    <w:abstractNumId w:val="20"/>
  </w:num>
  <w:num w:numId="24">
    <w:abstractNumId w:val="17"/>
  </w:num>
  <w:num w:numId="25">
    <w:abstractNumId w:val="15"/>
  </w:num>
  <w:num w:numId="26">
    <w:abstractNumId w:val="3"/>
  </w:num>
  <w:num w:numId="27">
    <w:abstractNumId w:val="2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stylePaneFormatFilter w:val="3F01"/>
  <w:defaultTabStop w:val="840"/>
  <w:displayHorizontalDrawingGridEvery w:val="0"/>
  <w:displayVerticalDrawingGridEvery w:val="2"/>
  <w:characterSpacingControl w:val="compressPunctuation"/>
  <w:hdrShapeDefaults>
    <o:shapedefaults v:ext="edit" spidmax="143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6DCD"/>
    <w:rsid w:val="000014D0"/>
    <w:rsid w:val="00031A69"/>
    <w:rsid w:val="00033A30"/>
    <w:rsid w:val="000345FC"/>
    <w:rsid w:val="0005433C"/>
    <w:rsid w:val="000544F6"/>
    <w:rsid w:val="00077828"/>
    <w:rsid w:val="00082DD9"/>
    <w:rsid w:val="00084EDE"/>
    <w:rsid w:val="0009654A"/>
    <w:rsid w:val="000A0071"/>
    <w:rsid w:val="000D16EF"/>
    <w:rsid w:val="00113A96"/>
    <w:rsid w:val="00133AEE"/>
    <w:rsid w:val="00174B1B"/>
    <w:rsid w:val="001B5999"/>
    <w:rsid w:val="001D59DD"/>
    <w:rsid w:val="002074F3"/>
    <w:rsid w:val="00231E12"/>
    <w:rsid w:val="00240521"/>
    <w:rsid w:val="00243342"/>
    <w:rsid w:val="00251C42"/>
    <w:rsid w:val="0027798C"/>
    <w:rsid w:val="002A1979"/>
    <w:rsid w:val="002C4E2C"/>
    <w:rsid w:val="002E5455"/>
    <w:rsid w:val="00300323"/>
    <w:rsid w:val="00311FFD"/>
    <w:rsid w:val="00356117"/>
    <w:rsid w:val="003613A3"/>
    <w:rsid w:val="00372536"/>
    <w:rsid w:val="00382F5B"/>
    <w:rsid w:val="0039069C"/>
    <w:rsid w:val="00391757"/>
    <w:rsid w:val="0039632E"/>
    <w:rsid w:val="003A6222"/>
    <w:rsid w:val="003A7D96"/>
    <w:rsid w:val="003E4C94"/>
    <w:rsid w:val="003F1477"/>
    <w:rsid w:val="003F2E1A"/>
    <w:rsid w:val="004031AD"/>
    <w:rsid w:val="0041103F"/>
    <w:rsid w:val="004228B5"/>
    <w:rsid w:val="004330D2"/>
    <w:rsid w:val="0044599D"/>
    <w:rsid w:val="00466860"/>
    <w:rsid w:val="00481D41"/>
    <w:rsid w:val="00497BA9"/>
    <w:rsid w:val="004C1F38"/>
    <w:rsid w:val="004D074A"/>
    <w:rsid w:val="004E6842"/>
    <w:rsid w:val="004E7F6A"/>
    <w:rsid w:val="00504AA0"/>
    <w:rsid w:val="00566A5F"/>
    <w:rsid w:val="005940A5"/>
    <w:rsid w:val="005B3DDF"/>
    <w:rsid w:val="005D6F03"/>
    <w:rsid w:val="005F2135"/>
    <w:rsid w:val="00603CA3"/>
    <w:rsid w:val="00604037"/>
    <w:rsid w:val="006155D6"/>
    <w:rsid w:val="006363CF"/>
    <w:rsid w:val="00650968"/>
    <w:rsid w:val="00693CEE"/>
    <w:rsid w:val="00695C26"/>
    <w:rsid w:val="006B488A"/>
    <w:rsid w:val="006C3E91"/>
    <w:rsid w:val="00703543"/>
    <w:rsid w:val="00717E36"/>
    <w:rsid w:val="00725CB4"/>
    <w:rsid w:val="007347E4"/>
    <w:rsid w:val="00735FF0"/>
    <w:rsid w:val="007409D8"/>
    <w:rsid w:val="00741010"/>
    <w:rsid w:val="00774DAA"/>
    <w:rsid w:val="00792D1E"/>
    <w:rsid w:val="007B76D2"/>
    <w:rsid w:val="007C10BD"/>
    <w:rsid w:val="007D54B1"/>
    <w:rsid w:val="007F5343"/>
    <w:rsid w:val="00807DC2"/>
    <w:rsid w:val="0083573A"/>
    <w:rsid w:val="00840B97"/>
    <w:rsid w:val="008544C1"/>
    <w:rsid w:val="00854FC1"/>
    <w:rsid w:val="008567C2"/>
    <w:rsid w:val="00857656"/>
    <w:rsid w:val="00892063"/>
    <w:rsid w:val="00894840"/>
    <w:rsid w:val="008A6DCD"/>
    <w:rsid w:val="008B1C8F"/>
    <w:rsid w:val="00901821"/>
    <w:rsid w:val="00907B33"/>
    <w:rsid w:val="009131C3"/>
    <w:rsid w:val="00931FC1"/>
    <w:rsid w:val="009A3C4B"/>
    <w:rsid w:val="009A61FF"/>
    <w:rsid w:val="009C05B5"/>
    <w:rsid w:val="009C4C8B"/>
    <w:rsid w:val="009E39C4"/>
    <w:rsid w:val="00A14AFC"/>
    <w:rsid w:val="00A34EDC"/>
    <w:rsid w:val="00A425B1"/>
    <w:rsid w:val="00A71127"/>
    <w:rsid w:val="00A73CAC"/>
    <w:rsid w:val="00A853AB"/>
    <w:rsid w:val="00AB5E27"/>
    <w:rsid w:val="00AF10ED"/>
    <w:rsid w:val="00B0721A"/>
    <w:rsid w:val="00B23579"/>
    <w:rsid w:val="00B324B4"/>
    <w:rsid w:val="00B655CB"/>
    <w:rsid w:val="00B91AD7"/>
    <w:rsid w:val="00BB7C6A"/>
    <w:rsid w:val="00BD2637"/>
    <w:rsid w:val="00BF4629"/>
    <w:rsid w:val="00C1274D"/>
    <w:rsid w:val="00C34F7E"/>
    <w:rsid w:val="00C444F2"/>
    <w:rsid w:val="00C47F45"/>
    <w:rsid w:val="00C538DF"/>
    <w:rsid w:val="00C60DF9"/>
    <w:rsid w:val="00C66EC9"/>
    <w:rsid w:val="00C73214"/>
    <w:rsid w:val="00C771CB"/>
    <w:rsid w:val="00C87180"/>
    <w:rsid w:val="00C933D8"/>
    <w:rsid w:val="00CA5CB8"/>
    <w:rsid w:val="00CB41C5"/>
    <w:rsid w:val="00CC1D85"/>
    <w:rsid w:val="00CE1B9E"/>
    <w:rsid w:val="00CE2FEA"/>
    <w:rsid w:val="00D0205A"/>
    <w:rsid w:val="00D06DC9"/>
    <w:rsid w:val="00D13311"/>
    <w:rsid w:val="00D33E0F"/>
    <w:rsid w:val="00D67D05"/>
    <w:rsid w:val="00D73C20"/>
    <w:rsid w:val="00D77212"/>
    <w:rsid w:val="00DA6580"/>
    <w:rsid w:val="00DC7AA3"/>
    <w:rsid w:val="00DD55BF"/>
    <w:rsid w:val="00DE19A9"/>
    <w:rsid w:val="00DE1BD6"/>
    <w:rsid w:val="00E002BC"/>
    <w:rsid w:val="00E03170"/>
    <w:rsid w:val="00E11682"/>
    <w:rsid w:val="00E34349"/>
    <w:rsid w:val="00E63E7A"/>
    <w:rsid w:val="00E650D3"/>
    <w:rsid w:val="00E8558D"/>
    <w:rsid w:val="00E94C7B"/>
    <w:rsid w:val="00EB7EA6"/>
    <w:rsid w:val="00ED566C"/>
    <w:rsid w:val="00EE5B9C"/>
    <w:rsid w:val="00F16726"/>
    <w:rsid w:val="00F434ED"/>
    <w:rsid w:val="00F531EB"/>
    <w:rsid w:val="00F546D6"/>
    <w:rsid w:val="00F70ECC"/>
    <w:rsid w:val="00F7342D"/>
    <w:rsid w:val="00F74F12"/>
    <w:rsid w:val="00F91006"/>
    <w:rsid w:val="00FD7E3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05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34349"/>
    <w:rPr>
      <w:rFonts w:cs="Times New Roman"/>
      <w:color w:val="0000FF"/>
      <w:u w:val="single"/>
    </w:rPr>
  </w:style>
  <w:style w:type="paragraph" w:styleId="a4">
    <w:name w:val="Closing"/>
    <w:basedOn w:val="a"/>
    <w:rsid w:val="00F546D6"/>
    <w:pPr>
      <w:jc w:val="right"/>
    </w:pPr>
  </w:style>
  <w:style w:type="table" w:styleId="a5">
    <w:name w:val="Table Grid"/>
    <w:basedOn w:val="a1"/>
    <w:rsid w:val="00B655C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semiHidden/>
    <w:rsid w:val="00D13311"/>
    <w:pPr>
      <w:tabs>
        <w:tab w:val="center" w:pos="4252"/>
        <w:tab w:val="right" w:pos="8504"/>
      </w:tabs>
      <w:snapToGrid w:val="0"/>
    </w:pPr>
  </w:style>
  <w:style w:type="character" w:customStyle="1" w:styleId="a7">
    <w:name w:val="ヘッダー (文字)"/>
    <w:basedOn w:val="a0"/>
    <w:link w:val="a6"/>
    <w:semiHidden/>
    <w:locked/>
    <w:rsid w:val="00D13311"/>
    <w:rPr>
      <w:rFonts w:cs="Times New Roman"/>
      <w:kern w:val="2"/>
      <w:sz w:val="24"/>
      <w:szCs w:val="24"/>
    </w:rPr>
  </w:style>
  <w:style w:type="paragraph" w:styleId="a8">
    <w:name w:val="footer"/>
    <w:basedOn w:val="a"/>
    <w:link w:val="a9"/>
    <w:semiHidden/>
    <w:rsid w:val="00D13311"/>
    <w:pPr>
      <w:tabs>
        <w:tab w:val="center" w:pos="4252"/>
        <w:tab w:val="right" w:pos="8504"/>
      </w:tabs>
      <w:snapToGrid w:val="0"/>
    </w:pPr>
  </w:style>
  <w:style w:type="character" w:customStyle="1" w:styleId="a9">
    <w:name w:val="フッター (文字)"/>
    <w:basedOn w:val="a0"/>
    <w:link w:val="a8"/>
    <w:semiHidden/>
    <w:locked/>
    <w:rsid w:val="00D13311"/>
    <w:rPr>
      <w:rFonts w:cs="Times New Roman"/>
      <w:kern w:val="2"/>
      <w:sz w:val="24"/>
      <w:szCs w:val="24"/>
    </w:rPr>
  </w:style>
  <w:style w:type="paragraph" w:styleId="aa">
    <w:name w:val="Balloon Text"/>
    <w:basedOn w:val="a"/>
    <w:link w:val="ab"/>
    <w:rsid w:val="00C538DF"/>
    <w:rPr>
      <w:rFonts w:asciiTheme="majorHAnsi" w:eastAsiaTheme="majorEastAsia" w:hAnsiTheme="majorHAnsi" w:cstheme="majorBidi"/>
      <w:sz w:val="18"/>
      <w:szCs w:val="18"/>
    </w:rPr>
  </w:style>
  <w:style w:type="character" w:customStyle="1" w:styleId="ab">
    <w:name w:val="吹き出し (文字)"/>
    <w:basedOn w:val="a0"/>
    <w:link w:val="aa"/>
    <w:rsid w:val="00C538DF"/>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386</Words>
  <Characters>2206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Planningデモ環境構築手順書２（サンプル帳票集出力編） </vt:lpstr>
      <vt:lpstr>Planningデモ環境構築手順書２（サンプル帳票集出力編） </vt:lpstr>
    </vt:vector>
  </TitlesOfParts>
  <Company>キヤノンマーケティングジャパングループ</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Planningデモ環境構築手順書２（サンプル帳票集出力編） </dc:title>
  <dc:creator>SSJ</dc:creator>
  <cp:lastModifiedBy>鈴木　由將</cp:lastModifiedBy>
  <cp:revision>10</cp:revision>
  <cp:lastPrinted>2012-09-21T01:14:00Z</cp:lastPrinted>
  <dcterms:created xsi:type="dcterms:W3CDTF">2012-09-20T04:27:00Z</dcterms:created>
  <dcterms:modified xsi:type="dcterms:W3CDTF">2014-08-05T04:41:00Z</dcterms:modified>
</cp:coreProperties>
</file>